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3DF80F" w14:textId="1D961D89" w:rsidR="00A93695" w:rsidRPr="004A6F88" w:rsidRDefault="00A139EE" w:rsidP="00715AF3">
      <w:pPr>
        <w:jc w:val="center"/>
        <w:outlineLvl w:val="0"/>
        <w:rPr>
          <w:rFonts w:ascii="Arial" w:hAnsi="Arial" w:cs="Arial"/>
          <w:b/>
          <w:sz w:val="20"/>
          <w:szCs w:val="20"/>
        </w:rPr>
      </w:pPr>
      <w:r w:rsidRPr="004A6F88">
        <w:rPr>
          <w:rFonts w:ascii="Arial" w:hAnsi="Arial" w:cs="Arial"/>
          <w:b/>
          <w:sz w:val="20"/>
          <w:szCs w:val="20"/>
        </w:rPr>
        <w:t xml:space="preserve">Terms of Reference for </w:t>
      </w:r>
      <w:r w:rsidR="002B03F4">
        <w:rPr>
          <w:rFonts w:ascii="Arial" w:hAnsi="Arial" w:cs="Arial"/>
          <w:b/>
          <w:sz w:val="20"/>
          <w:szCs w:val="20"/>
        </w:rPr>
        <w:t>Research Coordinator</w:t>
      </w:r>
      <w:r w:rsidR="00451CA7" w:rsidRPr="004A6F88">
        <w:rPr>
          <w:rFonts w:ascii="Arial" w:hAnsi="Arial" w:cs="Arial"/>
          <w:b/>
          <w:sz w:val="20"/>
          <w:szCs w:val="20"/>
        </w:rPr>
        <w:t xml:space="preserve"> </w:t>
      </w:r>
    </w:p>
    <w:p w14:paraId="10A77187" w14:textId="77777777" w:rsidR="00E934A8" w:rsidRPr="00E934A8" w:rsidRDefault="00E934A8" w:rsidP="00E934A8">
      <w:pPr>
        <w:spacing w:after="0" w:line="240" w:lineRule="auto"/>
        <w:jc w:val="center"/>
        <w:outlineLvl w:val="0"/>
        <w:rPr>
          <w:rFonts w:ascii="Arial" w:hAnsi="Arial" w:cs="Arial"/>
          <w:b/>
          <w:sz w:val="20"/>
          <w:szCs w:val="20"/>
        </w:rPr>
      </w:pPr>
      <w:r w:rsidRPr="00E934A8">
        <w:rPr>
          <w:rFonts w:ascii="Arial" w:hAnsi="Arial" w:cs="Arial"/>
          <w:b/>
          <w:sz w:val="20"/>
          <w:szCs w:val="20"/>
        </w:rPr>
        <w:t xml:space="preserve">FEASIBILITY STUDY OF </w:t>
      </w:r>
    </w:p>
    <w:p w14:paraId="02BAF574" w14:textId="6A7EC476" w:rsidR="00E934A8" w:rsidRPr="00E934A8" w:rsidRDefault="00E934A8" w:rsidP="00E934A8">
      <w:pPr>
        <w:spacing w:after="0" w:line="240" w:lineRule="auto"/>
        <w:jc w:val="center"/>
        <w:outlineLvl w:val="0"/>
        <w:rPr>
          <w:rFonts w:ascii="Arial" w:hAnsi="Arial" w:cs="Arial"/>
          <w:b/>
          <w:sz w:val="20"/>
          <w:szCs w:val="20"/>
        </w:rPr>
      </w:pPr>
      <w:r w:rsidRPr="00E934A8">
        <w:rPr>
          <w:rFonts w:ascii="Arial" w:hAnsi="Arial" w:cs="Arial"/>
          <w:b/>
          <w:sz w:val="20"/>
          <w:szCs w:val="20"/>
        </w:rPr>
        <w:t>THE PROPOSED ASEAN CULTURAL HERITAGE LIST</w:t>
      </w:r>
      <w:r>
        <w:rPr>
          <w:rFonts w:ascii="Arial" w:hAnsi="Arial" w:cs="Arial"/>
          <w:b/>
          <w:sz w:val="20"/>
          <w:szCs w:val="20"/>
        </w:rPr>
        <w:t xml:space="preserve"> (ACHL)</w:t>
      </w:r>
    </w:p>
    <w:p w14:paraId="453D2D69" w14:textId="77777777" w:rsidR="00CB2664" w:rsidRPr="00E934A8" w:rsidRDefault="00CB2664" w:rsidP="00CB2664">
      <w:pPr>
        <w:spacing w:after="0" w:line="240" w:lineRule="auto"/>
        <w:jc w:val="center"/>
        <w:outlineLvl w:val="0"/>
        <w:rPr>
          <w:rFonts w:ascii="Arial" w:hAnsi="Arial" w:cs="Arial"/>
          <w:b/>
          <w:sz w:val="20"/>
          <w:szCs w:val="20"/>
        </w:rPr>
      </w:pPr>
    </w:p>
    <w:tbl>
      <w:tblPr>
        <w:tblStyle w:val="TableGrid"/>
        <w:tblW w:w="0" w:type="auto"/>
        <w:tblLook w:val="04A0" w:firstRow="1" w:lastRow="0" w:firstColumn="1" w:lastColumn="0" w:noHBand="0" w:noVBand="1"/>
      </w:tblPr>
      <w:tblGrid>
        <w:gridCol w:w="2830"/>
        <w:gridCol w:w="6520"/>
      </w:tblGrid>
      <w:tr w:rsidR="00451CA7" w:rsidRPr="004A6F88" w14:paraId="6ECC35B4" w14:textId="77777777" w:rsidTr="00D86D94">
        <w:tc>
          <w:tcPr>
            <w:tcW w:w="2830" w:type="dxa"/>
          </w:tcPr>
          <w:p w14:paraId="4180679D" w14:textId="1AA17A8D" w:rsidR="00451CA7" w:rsidRPr="004A6F88" w:rsidRDefault="00451CA7" w:rsidP="00F87A10">
            <w:pPr>
              <w:rPr>
                <w:rFonts w:ascii="Arial" w:hAnsi="Arial" w:cs="Arial"/>
                <w:sz w:val="20"/>
                <w:szCs w:val="20"/>
              </w:rPr>
            </w:pPr>
            <w:r w:rsidRPr="004A6F88">
              <w:rPr>
                <w:rFonts w:ascii="Arial" w:hAnsi="Arial" w:cs="Arial"/>
                <w:sz w:val="20"/>
                <w:szCs w:val="20"/>
              </w:rPr>
              <w:t>Project</w:t>
            </w:r>
            <w:r w:rsidR="009F75DE">
              <w:rPr>
                <w:rFonts w:ascii="Arial" w:hAnsi="Arial" w:cs="Arial"/>
                <w:sz w:val="20"/>
                <w:szCs w:val="20"/>
              </w:rPr>
              <w:t xml:space="preserve"> Title</w:t>
            </w:r>
          </w:p>
        </w:tc>
        <w:tc>
          <w:tcPr>
            <w:tcW w:w="6520" w:type="dxa"/>
          </w:tcPr>
          <w:p w14:paraId="7613C07B" w14:textId="6F0E55FE" w:rsidR="00451CA7" w:rsidRPr="004A6F88" w:rsidRDefault="009F75DE" w:rsidP="00451CA7">
            <w:pPr>
              <w:jc w:val="both"/>
              <w:rPr>
                <w:rFonts w:ascii="Arial" w:hAnsi="Arial" w:cs="Arial"/>
                <w:sz w:val="20"/>
                <w:szCs w:val="20"/>
              </w:rPr>
            </w:pPr>
            <w:r w:rsidRPr="009F75DE">
              <w:rPr>
                <w:rFonts w:ascii="Arial" w:hAnsi="Arial" w:cs="Arial"/>
                <w:sz w:val="20"/>
                <w:szCs w:val="20"/>
              </w:rPr>
              <w:t>Set-up of the Expert Panel and Ad-hoc Working Group on the Feasibility Study of the ASEAN Cultural Heritage List</w:t>
            </w:r>
            <w:r>
              <w:rPr>
                <w:rFonts w:ascii="Arial" w:hAnsi="Arial" w:cs="Arial"/>
                <w:sz w:val="20"/>
                <w:szCs w:val="20"/>
              </w:rPr>
              <w:t xml:space="preserve"> (ACHL)</w:t>
            </w:r>
          </w:p>
        </w:tc>
      </w:tr>
      <w:tr w:rsidR="00451CA7" w:rsidRPr="004A6F88" w14:paraId="5694B423" w14:textId="77777777" w:rsidTr="00D86D94">
        <w:tc>
          <w:tcPr>
            <w:tcW w:w="2830" w:type="dxa"/>
          </w:tcPr>
          <w:p w14:paraId="2B352085" w14:textId="77777777" w:rsidR="00451CA7" w:rsidRPr="004A6F88" w:rsidRDefault="00451CA7" w:rsidP="00F87A10">
            <w:pPr>
              <w:rPr>
                <w:rFonts w:ascii="Arial" w:hAnsi="Arial" w:cs="Arial"/>
                <w:sz w:val="20"/>
                <w:szCs w:val="20"/>
              </w:rPr>
            </w:pPr>
            <w:r w:rsidRPr="004A6F88">
              <w:rPr>
                <w:rFonts w:ascii="Arial" w:hAnsi="Arial" w:cs="Arial"/>
                <w:sz w:val="20"/>
                <w:szCs w:val="20"/>
              </w:rPr>
              <w:t>Project Identification Code</w:t>
            </w:r>
          </w:p>
        </w:tc>
        <w:tc>
          <w:tcPr>
            <w:tcW w:w="6520" w:type="dxa"/>
          </w:tcPr>
          <w:p w14:paraId="302D57F9" w14:textId="436CD559" w:rsidR="00451CA7" w:rsidRPr="004A6F88" w:rsidRDefault="009F75DE" w:rsidP="00F87A10">
            <w:pPr>
              <w:rPr>
                <w:rFonts w:ascii="Arial" w:hAnsi="Arial" w:cs="Arial"/>
                <w:sz w:val="20"/>
                <w:szCs w:val="20"/>
              </w:rPr>
            </w:pPr>
            <w:r w:rsidRPr="009F75DE">
              <w:rPr>
                <w:rFonts w:ascii="Arial" w:hAnsi="Arial" w:cs="Arial"/>
                <w:sz w:val="20"/>
                <w:szCs w:val="20"/>
              </w:rPr>
              <w:t>CIN/CUL/22/001/REG</w:t>
            </w:r>
          </w:p>
        </w:tc>
      </w:tr>
      <w:tr w:rsidR="00451CA7" w:rsidRPr="004A6F88" w14:paraId="7B98B7A6" w14:textId="77777777" w:rsidTr="00D86D94">
        <w:tc>
          <w:tcPr>
            <w:tcW w:w="2830" w:type="dxa"/>
          </w:tcPr>
          <w:p w14:paraId="21CF83E6" w14:textId="77777777" w:rsidR="00451CA7" w:rsidRPr="004A6F88" w:rsidRDefault="00451CA7" w:rsidP="00957FBB">
            <w:pPr>
              <w:rPr>
                <w:rFonts w:ascii="Arial" w:hAnsi="Arial" w:cs="Arial"/>
                <w:sz w:val="20"/>
                <w:szCs w:val="20"/>
              </w:rPr>
            </w:pPr>
            <w:r w:rsidRPr="004A6F88">
              <w:rPr>
                <w:rFonts w:ascii="Arial" w:hAnsi="Arial" w:cs="Arial"/>
                <w:sz w:val="20"/>
                <w:szCs w:val="20"/>
              </w:rPr>
              <w:t>Responsible</w:t>
            </w:r>
            <w:r w:rsidR="00FD47D6" w:rsidRPr="004A6F88">
              <w:rPr>
                <w:rFonts w:ascii="Arial" w:hAnsi="Arial" w:cs="Arial"/>
                <w:sz w:val="20"/>
                <w:szCs w:val="20"/>
              </w:rPr>
              <w:t xml:space="preserve"> </w:t>
            </w:r>
            <w:r w:rsidR="00957FBB" w:rsidRPr="004A6F88">
              <w:rPr>
                <w:rFonts w:ascii="Arial" w:hAnsi="Arial" w:cs="Arial"/>
                <w:sz w:val="20"/>
                <w:szCs w:val="20"/>
              </w:rPr>
              <w:t>Office</w:t>
            </w:r>
          </w:p>
        </w:tc>
        <w:tc>
          <w:tcPr>
            <w:tcW w:w="6520" w:type="dxa"/>
          </w:tcPr>
          <w:p w14:paraId="3103D896" w14:textId="77777777" w:rsidR="00451CA7" w:rsidRPr="004A6F88" w:rsidRDefault="00A93695" w:rsidP="00F87A10">
            <w:pPr>
              <w:rPr>
                <w:rFonts w:ascii="Arial" w:hAnsi="Arial" w:cs="Arial"/>
                <w:sz w:val="20"/>
                <w:szCs w:val="20"/>
              </w:rPr>
            </w:pPr>
            <w:r w:rsidRPr="004A6F88">
              <w:rPr>
                <w:rFonts w:ascii="Arial" w:hAnsi="Arial" w:cs="Arial"/>
                <w:sz w:val="20"/>
                <w:szCs w:val="20"/>
              </w:rPr>
              <w:t>ASEAN Secretariat</w:t>
            </w:r>
          </w:p>
        </w:tc>
      </w:tr>
      <w:tr w:rsidR="00451CA7" w:rsidRPr="004A6F88" w14:paraId="7799E909" w14:textId="77777777" w:rsidTr="00D86D94">
        <w:tc>
          <w:tcPr>
            <w:tcW w:w="2830" w:type="dxa"/>
          </w:tcPr>
          <w:p w14:paraId="2CCA4E3F" w14:textId="77777777" w:rsidR="00451CA7" w:rsidRPr="004A6F88" w:rsidRDefault="00451CA7" w:rsidP="00F87A10">
            <w:pPr>
              <w:rPr>
                <w:rFonts w:ascii="Arial" w:hAnsi="Arial" w:cs="Arial"/>
                <w:sz w:val="20"/>
                <w:szCs w:val="20"/>
              </w:rPr>
            </w:pPr>
            <w:r w:rsidRPr="004A6F88">
              <w:rPr>
                <w:rFonts w:ascii="Arial" w:hAnsi="Arial" w:cs="Arial"/>
                <w:sz w:val="20"/>
                <w:szCs w:val="20"/>
              </w:rPr>
              <w:t>Place of Work</w:t>
            </w:r>
          </w:p>
        </w:tc>
        <w:tc>
          <w:tcPr>
            <w:tcW w:w="6520" w:type="dxa"/>
          </w:tcPr>
          <w:p w14:paraId="682892F0" w14:textId="77777777" w:rsidR="00451CA7" w:rsidRPr="004A6F88" w:rsidRDefault="00BC07AE" w:rsidP="008118F2">
            <w:pPr>
              <w:rPr>
                <w:rFonts w:ascii="Arial" w:hAnsi="Arial" w:cs="Arial"/>
                <w:sz w:val="20"/>
                <w:szCs w:val="20"/>
              </w:rPr>
            </w:pPr>
            <w:r w:rsidRPr="004A6F88">
              <w:rPr>
                <w:rFonts w:ascii="Arial" w:hAnsi="Arial" w:cs="Arial"/>
                <w:sz w:val="20"/>
                <w:szCs w:val="20"/>
              </w:rPr>
              <w:t xml:space="preserve">Home-based </w:t>
            </w:r>
          </w:p>
        </w:tc>
      </w:tr>
      <w:tr w:rsidR="00BC07AE" w:rsidRPr="004A6F88" w14:paraId="22D27087" w14:textId="77777777" w:rsidTr="00D86D94">
        <w:tc>
          <w:tcPr>
            <w:tcW w:w="2830" w:type="dxa"/>
          </w:tcPr>
          <w:p w14:paraId="668DF507" w14:textId="77777777" w:rsidR="00BC07AE" w:rsidRPr="004A6F88" w:rsidRDefault="00BC07AE" w:rsidP="00F87A10">
            <w:pPr>
              <w:rPr>
                <w:rFonts w:ascii="Arial" w:hAnsi="Arial" w:cs="Arial"/>
                <w:sz w:val="20"/>
                <w:szCs w:val="20"/>
              </w:rPr>
            </w:pPr>
            <w:r w:rsidRPr="004A6F88">
              <w:rPr>
                <w:rFonts w:ascii="Arial" w:hAnsi="Arial" w:cs="Arial"/>
                <w:sz w:val="20"/>
                <w:szCs w:val="20"/>
              </w:rPr>
              <w:t>Timeframe</w:t>
            </w:r>
          </w:p>
        </w:tc>
        <w:tc>
          <w:tcPr>
            <w:tcW w:w="6520" w:type="dxa"/>
          </w:tcPr>
          <w:p w14:paraId="6EFE09FF" w14:textId="1DF077CC" w:rsidR="00BC07AE" w:rsidRPr="004A6F88" w:rsidRDefault="00E934A8" w:rsidP="00F87A10">
            <w:pPr>
              <w:rPr>
                <w:rFonts w:ascii="Arial" w:hAnsi="Arial" w:cs="Arial"/>
                <w:sz w:val="20"/>
                <w:szCs w:val="20"/>
              </w:rPr>
            </w:pPr>
            <w:r w:rsidRPr="0066770E">
              <w:rPr>
                <w:rFonts w:ascii="Arial" w:hAnsi="Arial" w:cs="Arial"/>
                <w:sz w:val="20"/>
                <w:szCs w:val="20"/>
              </w:rPr>
              <w:t>2023</w:t>
            </w:r>
            <w:r w:rsidR="00F91672" w:rsidRPr="0066770E">
              <w:rPr>
                <w:rFonts w:ascii="Arial" w:hAnsi="Arial" w:cs="Arial"/>
                <w:sz w:val="20"/>
                <w:szCs w:val="20"/>
              </w:rPr>
              <w:t>-2024</w:t>
            </w:r>
            <w:r w:rsidR="00CB2664" w:rsidRPr="004A6F88">
              <w:rPr>
                <w:rFonts w:ascii="Arial" w:hAnsi="Arial" w:cs="Arial"/>
                <w:sz w:val="20"/>
                <w:szCs w:val="20"/>
              </w:rPr>
              <w:t xml:space="preserve"> </w:t>
            </w:r>
          </w:p>
        </w:tc>
      </w:tr>
    </w:tbl>
    <w:p w14:paraId="7E33AC4D" w14:textId="77777777" w:rsidR="00F87A10" w:rsidRPr="004A6F88" w:rsidRDefault="00F87A10" w:rsidP="00F87A10">
      <w:pPr>
        <w:rPr>
          <w:rFonts w:ascii="Arial" w:hAnsi="Arial" w:cs="Arial"/>
          <w:sz w:val="20"/>
          <w:szCs w:val="20"/>
        </w:rPr>
      </w:pPr>
    </w:p>
    <w:p w14:paraId="1F660E32" w14:textId="67569287" w:rsidR="00F87A10" w:rsidRPr="004A6F88" w:rsidRDefault="00BC07AE" w:rsidP="00BC07AE">
      <w:pPr>
        <w:pStyle w:val="ListParagraph"/>
        <w:numPr>
          <w:ilvl w:val="0"/>
          <w:numId w:val="1"/>
        </w:numPr>
        <w:jc w:val="both"/>
        <w:rPr>
          <w:rFonts w:ascii="Arial" w:hAnsi="Arial" w:cs="Arial"/>
          <w:b/>
          <w:sz w:val="20"/>
          <w:szCs w:val="20"/>
        </w:rPr>
      </w:pPr>
      <w:r w:rsidRPr="004A6F88">
        <w:rPr>
          <w:rFonts w:ascii="Arial" w:hAnsi="Arial" w:cs="Arial"/>
          <w:b/>
          <w:sz w:val="20"/>
          <w:szCs w:val="20"/>
        </w:rPr>
        <w:t>Introduction</w:t>
      </w:r>
      <w:r w:rsidR="00BD093C">
        <w:rPr>
          <w:rFonts w:ascii="Arial" w:hAnsi="Arial" w:cs="Arial"/>
          <w:b/>
          <w:sz w:val="20"/>
          <w:szCs w:val="20"/>
        </w:rPr>
        <w:t xml:space="preserve"> and Objective of the Consultancy</w:t>
      </w:r>
    </w:p>
    <w:p w14:paraId="3BA5DC56" w14:textId="5EA627DE" w:rsidR="00CD15BF" w:rsidRDefault="00C8312A" w:rsidP="005D3652">
      <w:pPr>
        <w:jc w:val="both"/>
        <w:rPr>
          <w:rFonts w:ascii="Arial" w:hAnsi="Arial" w:cs="Arial"/>
          <w:sz w:val="20"/>
          <w:szCs w:val="20"/>
        </w:rPr>
      </w:pPr>
      <w:r w:rsidRPr="004A6F88">
        <w:rPr>
          <w:rFonts w:ascii="Arial" w:hAnsi="Arial" w:cs="Arial"/>
          <w:sz w:val="20"/>
          <w:szCs w:val="20"/>
        </w:rPr>
        <w:t xml:space="preserve">The ASEAN Secretariat </w:t>
      </w:r>
      <w:r w:rsidR="009E31EF" w:rsidRPr="004A6F88">
        <w:rPr>
          <w:rFonts w:ascii="Arial" w:hAnsi="Arial" w:cs="Arial"/>
          <w:sz w:val="20"/>
          <w:szCs w:val="20"/>
        </w:rPr>
        <w:t xml:space="preserve">is implementing a </w:t>
      </w:r>
      <w:r w:rsidR="008118F2" w:rsidRPr="004A6F88">
        <w:rPr>
          <w:rFonts w:ascii="Arial" w:hAnsi="Arial" w:cs="Arial"/>
          <w:sz w:val="20"/>
          <w:szCs w:val="20"/>
        </w:rPr>
        <w:t>p</w:t>
      </w:r>
      <w:r w:rsidR="009E31EF" w:rsidRPr="004A6F88">
        <w:rPr>
          <w:rFonts w:ascii="Arial" w:hAnsi="Arial" w:cs="Arial"/>
          <w:sz w:val="20"/>
          <w:szCs w:val="20"/>
        </w:rPr>
        <w:t>roject called “</w:t>
      </w:r>
      <w:r w:rsidR="009F75DE" w:rsidRPr="009F75DE">
        <w:rPr>
          <w:rFonts w:ascii="Arial" w:hAnsi="Arial" w:cs="Arial"/>
          <w:sz w:val="20"/>
          <w:szCs w:val="20"/>
        </w:rPr>
        <w:t>Set-up of the Expert Panel and Ad-hoc Working Group on the Feasibility Study of the ASEAN Cultural Heritage List</w:t>
      </w:r>
      <w:r w:rsidR="009E31EF" w:rsidRPr="004A6F88">
        <w:rPr>
          <w:rFonts w:ascii="Arial" w:hAnsi="Arial" w:cs="Arial"/>
          <w:sz w:val="20"/>
          <w:szCs w:val="20"/>
        </w:rPr>
        <w:t>” (her</w:t>
      </w:r>
      <w:r w:rsidR="009C4C14" w:rsidRPr="004A6F88">
        <w:rPr>
          <w:rFonts w:ascii="Arial" w:hAnsi="Arial" w:cs="Arial"/>
          <w:sz w:val="20"/>
          <w:szCs w:val="20"/>
        </w:rPr>
        <w:t>e</w:t>
      </w:r>
      <w:r w:rsidR="009E31EF" w:rsidRPr="004A6F88">
        <w:rPr>
          <w:rFonts w:ascii="Arial" w:hAnsi="Arial" w:cs="Arial"/>
          <w:sz w:val="20"/>
          <w:szCs w:val="20"/>
        </w:rPr>
        <w:t xml:space="preserve">after referred to as “the </w:t>
      </w:r>
      <w:r w:rsidR="00F875F6" w:rsidRPr="004A6F88">
        <w:rPr>
          <w:rFonts w:ascii="Arial" w:hAnsi="Arial" w:cs="Arial"/>
          <w:sz w:val="20"/>
          <w:szCs w:val="20"/>
        </w:rPr>
        <w:t>Project</w:t>
      </w:r>
      <w:r w:rsidR="009E31EF" w:rsidRPr="004A6F88">
        <w:rPr>
          <w:rFonts w:ascii="Arial" w:hAnsi="Arial" w:cs="Arial"/>
          <w:sz w:val="20"/>
          <w:szCs w:val="20"/>
        </w:rPr>
        <w:t xml:space="preserve">”). </w:t>
      </w:r>
    </w:p>
    <w:p w14:paraId="07D612E6" w14:textId="2F5F5AC1" w:rsidR="00F6662C" w:rsidRDefault="00F6662C" w:rsidP="005D3652">
      <w:pPr>
        <w:jc w:val="both"/>
        <w:rPr>
          <w:rFonts w:ascii="Arial" w:hAnsi="Arial" w:cs="Arial"/>
          <w:sz w:val="20"/>
          <w:szCs w:val="20"/>
          <w:lang w:val="en-GB"/>
        </w:rPr>
      </w:pPr>
      <w:bookmarkStart w:id="0" w:name="_Hlk125980067"/>
      <w:r>
        <w:rPr>
          <w:rFonts w:ascii="Arial" w:hAnsi="Arial" w:cs="Arial"/>
          <w:sz w:val="20"/>
          <w:szCs w:val="20"/>
          <w:lang w:val="en-GB"/>
        </w:rPr>
        <w:t xml:space="preserve">While </w:t>
      </w:r>
      <w:r w:rsidR="00BD093C">
        <w:rPr>
          <w:rFonts w:ascii="Arial" w:hAnsi="Arial" w:cs="Arial"/>
          <w:sz w:val="20"/>
          <w:szCs w:val="20"/>
          <w:lang w:val="en-GB"/>
        </w:rPr>
        <w:t>existing</w:t>
      </w:r>
      <w:r>
        <w:rPr>
          <w:rFonts w:ascii="Arial" w:hAnsi="Arial" w:cs="Arial"/>
          <w:sz w:val="20"/>
          <w:szCs w:val="20"/>
          <w:lang w:val="en-GB"/>
        </w:rPr>
        <w:t xml:space="preserve"> global</w:t>
      </w:r>
      <w:r w:rsidR="00BD093C">
        <w:rPr>
          <w:rFonts w:ascii="Arial" w:hAnsi="Arial" w:cs="Arial"/>
          <w:sz w:val="20"/>
          <w:szCs w:val="20"/>
          <w:lang w:val="en-GB"/>
        </w:rPr>
        <w:t xml:space="preserve"> lists such as the UNESCO World Heritage List </w:t>
      </w:r>
      <w:r>
        <w:rPr>
          <w:rFonts w:ascii="Arial" w:hAnsi="Arial" w:cs="Arial"/>
          <w:sz w:val="20"/>
          <w:szCs w:val="20"/>
          <w:lang w:val="en-GB"/>
        </w:rPr>
        <w:t xml:space="preserve">has </w:t>
      </w:r>
      <w:r w:rsidR="00A413BF">
        <w:rPr>
          <w:rFonts w:ascii="Arial" w:hAnsi="Arial" w:cs="Arial"/>
          <w:sz w:val="20"/>
          <w:szCs w:val="20"/>
          <w:lang w:val="en-GB"/>
        </w:rPr>
        <w:t>laid a solid</w:t>
      </w:r>
      <w:r>
        <w:rPr>
          <w:rFonts w:ascii="Arial" w:hAnsi="Arial" w:cs="Arial"/>
          <w:sz w:val="20"/>
          <w:szCs w:val="20"/>
          <w:lang w:val="en-GB"/>
        </w:rPr>
        <w:t xml:space="preserve"> </w:t>
      </w:r>
      <w:r w:rsidR="00A413BF">
        <w:rPr>
          <w:rFonts w:ascii="Arial" w:hAnsi="Arial" w:cs="Arial"/>
          <w:sz w:val="20"/>
          <w:szCs w:val="20"/>
          <w:lang w:val="en-GB"/>
        </w:rPr>
        <w:t xml:space="preserve">foundation and provided </w:t>
      </w:r>
      <w:r>
        <w:rPr>
          <w:rFonts w:ascii="Arial" w:hAnsi="Arial" w:cs="Arial"/>
          <w:sz w:val="20"/>
          <w:szCs w:val="20"/>
          <w:lang w:val="en-GB"/>
        </w:rPr>
        <w:t>due recognition to</w:t>
      </w:r>
      <w:r w:rsidR="00A413BF">
        <w:rPr>
          <w:rFonts w:ascii="Arial" w:hAnsi="Arial" w:cs="Arial"/>
          <w:sz w:val="20"/>
          <w:szCs w:val="20"/>
          <w:lang w:val="en-GB"/>
        </w:rPr>
        <w:t xml:space="preserve"> the promotion, preservation and protection of</w:t>
      </w:r>
      <w:r>
        <w:rPr>
          <w:rFonts w:ascii="Arial" w:hAnsi="Arial" w:cs="Arial"/>
          <w:sz w:val="20"/>
          <w:szCs w:val="20"/>
          <w:lang w:val="en-GB"/>
        </w:rPr>
        <w:t xml:space="preserve"> cultural assets worldwide, it may be useful for ASEAN to consider the merits of developing a regional list that </w:t>
      </w:r>
      <w:r w:rsidR="00A413BF">
        <w:rPr>
          <w:rFonts w:ascii="Arial" w:hAnsi="Arial" w:cs="Arial"/>
          <w:sz w:val="20"/>
          <w:szCs w:val="20"/>
          <w:lang w:val="en-GB"/>
        </w:rPr>
        <w:t>may</w:t>
      </w:r>
      <w:r>
        <w:rPr>
          <w:rFonts w:ascii="Arial" w:hAnsi="Arial" w:cs="Arial"/>
          <w:sz w:val="20"/>
          <w:szCs w:val="20"/>
          <w:lang w:val="en-GB"/>
        </w:rPr>
        <w:t xml:space="preserve"> </w:t>
      </w:r>
      <w:r w:rsidR="005C029C">
        <w:rPr>
          <w:rFonts w:ascii="Arial" w:hAnsi="Arial" w:cs="Arial"/>
          <w:sz w:val="20"/>
          <w:szCs w:val="20"/>
          <w:lang w:val="en-GB"/>
        </w:rPr>
        <w:t>accord</w:t>
      </w:r>
      <w:r>
        <w:rPr>
          <w:rFonts w:ascii="Arial" w:hAnsi="Arial" w:cs="Arial"/>
          <w:sz w:val="20"/>
          <w:szCs w:val="20"/>
          <w:lang w:val="en-GB"/>
        </w:rPr>
        <w:t xml:space="preserve"> greater recognition and appreciation of the uniqueness</w:t>
      </w:r>
      <w:r w:rsidR="005C029C">
        <w:rPr>
          <w:rFonts w:ascii="Arial" w:hAnsi="Arial" w:cs="Arial"/>
          <w:sz w:val="20"/>
          <w:szCs w:val="20"/>
          <w:lang w:val="en-GB"/>
        </w:rPr>
        <w:t xml:space="preserve"> and outstanding regional value</w:t>
      </w:r>
      <w:r>
        <w:rPr>
          <w:rFonts w:ascii="Arial" w:hAnsi="Arial" w:cs="Arial"/>
          <w:sz w:val="20"/>
          <w:szCs w:val="20"/>
          <w:lang w:val="en-GB"/>
        </w:rPr>
        <w:t xml:space="preserve"> of </w:t>
      </w:r>
      <w:r w:rsidR="005C029C">
        <w:rPr>
          <w:rFonts w:ascii="Arial" w:hAnsi="Arial" w:cs="Arial"/>
          <w:sz w:val="20"/>
          <w:szCs w:val="20"/>
          <w:lang w:val="en-GB"/>
        </w:rPr>
        <w:t>cultural assets in</w:t>
      </w:r>
      <w:r>
        <w:rPr>
          <w:rFonts w:ascii="Arial" w:hAnsi="Arial" w:cs="Arial"/>
          <w:sz w:val="20"/>
          <w:szCs w:val="20"/>
          <w:lang w:val="en-GB"/>
        </w:rPr>
        <w:t xml:space="preserve"> ASEAN. </w:t>
      </w:r>
      <w:bookmarkEnd w:id="0"/>
      <w:r w:rsidR="00A413BF">
        <w:rPr>
          <w:rFonts w:ascii="Arial" w:hAnsi="Arial" w:cs="Arial"/>
          <w:sz w:val="20"/>
          <w:szCs w:val="20"/>
          <w:lang w:val="en-GB"/>
        </w:rPr>
        <w:t xml:space="preserve">The intent of the envisaged regional list is not to compete or contradict the existing global list, but to complement, if not to augment, the existing lists. </w:t>
      </w:r>
      <w:r>
        <w:rPr>
          <w:rFonts w:ascii="Arial" w:hAnsi="Arial" w:cs="Arial"/>
          <w:sz w:val="20"/>
          <w:szCs w:val="20"/>
          <w:lang w:val="en-GB"/>
        </w:rPr>
        <w:t>Doing so may</w:t>
      </w:r>
      <w:r w:rsidR="00A413BF">
        <w:rPr>
          <w:rFonts w:ascii="Arial" w:hAnsi="Arial" w:cs="Arial"/>
          <w:sz w:val="20"/>
          <w:szCs w:val="20"/>
          <w:lang w:val="en-GB"/>
        </w:rPr>
        <w:t xml:space="preserve"> also</w:t>
      </w:r>
      <w:r>
        <w:rPr>
          <w:rFonts w:ascii="Arial" w:hAnsi="Arial" w:cs="Arial"/>
          <w:sz w:val="20"/>
          <w:szCs w:val="20"/>
          <w:lang w:val="en-GB"/>
        </w:rPr>
        <w:t xml:space="preserve"> provide greater impetus to promote</w:t>
      </w:r>
      <w:r w:rsidR="005C029C">
        <w:rPr>
          <w:rFonts w:ascii="Arial" w:hAnsi="Arial" w:cs="Arial"/>
          <w:sz w:val="20"/>
          <w:szCs w:val="20"/>
          <w:lang w:val="en-GB"/>
        </w:rPr>
        <w:t>,</w:t>
      </w:r>
      <w:r>
        <w:rPr>
          <w:rFonts w:ascii="Arial" w:hAnsi="Arial" w:cs="Arial"/>
          <w:sz w:val="20"/>
          <w:szCs w:val="20"/>
          <w:lang w:val="en-GB"/>
        </w:rPr>
        <w:t xml:space="preserve"> </w:t>
      </w:r>
      <w:r w:rsidR="00A413BF">
        <w:rPr>
          <w:rFonts w:ascii="Arial" w:hAnsi="Arial" w:cs="Arial"/>
          <w:sz w:val="20"/>
          <w:szCs w:val="20"/>
          <w:lang w:val="en-GB"/>
        </w:rPr>
        <w:t xml:space="preserve">preserve </w:t>
      </w:r>
      <w:r>
        <w:rPr>
          <w:rFonts w:ascii="Arial" w:hAnsi="Arial" w:cs="Arial"/>
          <w:sz w:val="20"/>
          <w:szCs w:val="20"/>
          <w:lang w:val="en-GB"/>
        </w:rPr>
        <w:t xml:space="preserve">and protect cultural heritage assets, and </w:t>
      </w:r>
      <w:r w:rsidR="00A413BF">
        <w:rPr>
          <w:rFonts w:ascii="Arial" w:hAnsi="Arial" w:cs="Arial"/>
          <w:sz w:val="20"/>
          <w:szCs w:val="20"/>
          <w:lang w:val="en-GB"/>
        </w:rPr>
        <w:t>use it</w:t>
      </w:r>
      <w:r>
        <w:rPr>
          <w:rFonts w:ascii="Arial" w:hAnsi="Arial" w:cs="Arial"/>
          <w:sz w:val="20"/>
          <w:szCs w:val="20"/>
          <w:lang w:val="en-GB"/>
        </w:rPr>
        <w:t xml:space="preserve"> as a tool to engender ASEAN Identity. </w:t>
      </w:r>
    </w:p>
    <w:p w14:paraId="302A4D1C" w14:textId="72A46EA1" w:rsidR="00BD093C" w:rsidRPr="00F91672" w:rsidRDefault="00BD093C" w:rsidP="005D3652">
      <w:pPr>
        <w:jc w:val="both"/>
        <w:rPr>
          <w:rFonts w:ascii="Arial" w:hAnsi="Arial" w:cs="Arial"/>
          <w:sz w:val="20"/>
          <w:szCs w:val="20"/>
          <w:lang w:val="en-GB"/>
        </w:rPr>
      </w:pPr>
      <w:bookmarkStart w:id="1" w:name="_Hlk125980034"/>
      <w:r w:rsidRPr="00F839E4">
        <w:rPr>
          <w:rFonts w:ascii="Arial" w:hAnsi="Arial" w:cs="Arial"/>
          <w:sz w:val="20"/>
          <w:szCs w:val="20"/>
        </w:rPr>
        <w:t>Against this backdrop</w:t>
      </w:r>
      <w:r>
        <w:rPr>
          <w:rFonts w:ascii="Arial" w:hAnsi="Arial" w:cs="Arial"/>
          <w:sz w:val="20"/>
          <w:szCs w:val="20"/>
        </w:rPr>
        <w:t xml:space="preserve">, the </w:t>
      </w:r>
      <w:r w:rsidR="00F30B62">
        <w:rPr>
          <w:rFonts w:ascii="Arial" w:hAnsi="Arial" w:cs="Arial"/>
          <w:sz w:val="20"/>
          <w:szCs w:val="20"/>
        </w:rPr>
        <w:t xml:space="preserve">proposed feasibility study </w:t>
      </w:r>
      <w:r>
        <w:rPr>
          <w:rFonts w:ascii="Arial" w:hAnsi="Arial" w:cs="Arial"/>
          <w:sz w:val="20"/>
          <w:szCs w:val="20"/>
        </w:rPr>
        <w:t xml:space="preserve">aims to assess whether there </w:t>
      </w:r>
      <w:r w:rsidR="005C029C">
        <w:rPr>
          <w:rFonts w:ascii="Arial" w:hAnsi="Arial" w:cs="Arial"/>
          <w:sz w:val="20"/>
          <w:szCs w:val="20"/>
        </w:rPr>
        <w:t>are</w:t>
      </w:r>
      <w:r>
        <w:rPr>
          <w:rFonts w:ascii="Arial" w:hAnsi="Arial" w:cs="Arial"/>
          <w:sz w:val="20"/>
          <w:szCs w:val="20"/>
        </w:rPr>
        <w:t xml:space="preserve"> compelling rational</w:t>
      </w:r>
      <w:r w:rsidR="00F6662C">
        <w:rPr>
          <w:rFonts w:ascii="Arial" w:hAnsi="Arial" w:cs="Arial"/>
          <w:sz w:val="20"/>
          <w:szCs w:val="20"/>
        </w:rPr>
        <w:t>e</w:t>
      </w:r>
      <w:r w:rsidR="00075201">
        <w:rPr>
          <w:rFonts w:ascii="Arial" w:hAnsi="Arial" w:cs="Arial"/>
          <w:sz w:val="20"/>
          <w:szCs w:val="20"/>
        </w:rPr>
        <w:t>s</w:t>
      </w:r>
      <w:r>
        <w:rPr>
          <w:rFonts w:ascii="Arial" w:hAnsi="Arial" w:cs="Arial"/>
          <w:sz w:val="20"/>
          <w:szCs w:val="20"/>
        </w:rPr>
        <w:t xml:space="preserve"> for a regional </w:t>
      </w:r>
      <w:r w:rsidR="00A413BF">
        <w:rPr>
          <w:rFonts w:ascii="Arial" w:hAnsi="Arial" w:cs="Arial"/>
          <w:sz w:val="20"/>
          <w:szCs w:val="20"/>
        </w:rPr>
        <w:t>list such</w:t>
      </w:r>
      <w:r>
        <w:rPr>
          <w:rFonts w:ascii="Arial" w:hAnsi="Arial" w:cs="Arial"/>
          <w:sz w:val="20"/>
          <w:szCs w:val="20"/>
        </w:rPr>
        <w:t xml:space="preserve"> as</w:t>
      </w:r>
      <w:r w:rsidR="00A413BF">
        <w:rPr>
          <w:rFonts w:ascii="Arial" w:hAnsi="Arial" w:cs="Arial"/>
          <w:sz w:val="20"/>
          <w:szCs w:val="20"/>
        </w:rPr>
        <w:t xml:space="preserve"> the</w:t>
      </w:r>
      <w:r>
        <w:rPr>
          <w:rFonts w:ascii="Arial" w:hAnsi="Arial" w:cs="Arial"/>
          <w:sz w:val="20"/>
          <w:szCs w:val="20"/>
        </w:rPr>
        <w:t xml:space="preserve"> ACHL to be </w:t>
      </w:r>
      <w:r w:rsidR="00A413BF">
        <w:rPr>
          <w:rFonts w:ascii="Arial" w:hAnsi="Arial" w:cs="Arial"/>
          <w:sz w:val="20"/>
          <w:szCs w:val="20"/>
        </w:rPr>
        <w:t>created</w:t>
      </w:r>
      <w:r>
        <w:rPr>
          <w:rFonts w:ascii="Arial" w:hAnsi="Arial" w:cs="Arial"/>
          <w:sz w:val="20"/>
          <w:szCs w:val="20"/>
        </w:rPr>
        <w:t>. The feasibility study</w:t>
      </w:r>
      <w:r w:rsidR="00F30B62">
        <w:rPr>
          <w:rFonts w:ascii="Arial" w:hAnsi="Arial" w:cs="Arial"/>
          <w:sz w:val="20"/>
          <w:szCs w:val="20"/>
        </w:rPr>
        <w:t xml:space="preserve"> shall consider,</w:t>
      </w:r>
      <w:r>
        <w:rPr>
          <w:rFonts w:ascii="Arial" w:hAnsi="Arial" w:cs="Arial"/>
          <w:sz w:val="20"/>
          <w:szCs w:val="20"/>
        </w:rPr>
        <w:t xml:space="preserve"> assess</w:t>
      </w:r>
      <w:r w:rsidR="00F30B62">
        <w:rPr>
          <w:rFonts w:ascii="Arial" w:hAnsi="Arial" w:cs="Arial"/>
          <w:sz w:val="20"/>
          <w:szCs w:val="20"/>
        </w:rPr>
        <w:t xml:space="preserve"> and recommend</w:t>
      </w:r>
      <w:r>
        <w:rPr>
          <w:rFonts w:ascii="Arial" w:hAnsi="Arial" w:cs="Arial"/>
          <w:sz w:val="20"/>
          <w:szCs w:val="20"/>
        </w:rPr>
        <w:t xml:space="preserve"> whether the proposed ACHL is a</w:t>
      </w:r>
      <w:r w:rsidR="00A413BF">
        <w:rPr>
          <w:rFonts w:ascii="Arial" w:hAnsi="Arial" w:cs="Arial"/>
          <w:sz w:val="20"/>
          <w:szCs w:val="20"/>
        </w:rPr>
        <w:t>n effective and sustainable</w:t>
      </w:r>
      <w:r w:rsidRPr="00F839E4">
        <w:rPr>
          <w:rFonts w:ascii="Arial" w:hAnsi="Arial" w:cs="Arial"/>
          <w:sz w:val="20"/>
          <w:szCs w:val="20"/>
        </w:rPr>
        <w:t xml:space="preserve"> way to recognise and maximise the value-adding capabilities of tangible and intangible cultural heritage assets to promote awareness for and enhancement of traditional</w:t>
      </w:r>
      <w:r w:rsidR="00F30B62">
        <w:rPr>
          <w:rFonts w:ascii="Arial" w:hAnsi="Arial" w:cs="Arial"/>
          <w:sz w:val="20"/>
          <w:szCs w:val="20"/>
        </w:rPr>
        <w:t xml:space="preserve"> and indigenous knowledge system and cultural practices</w:t>
      </w:r>
      <w:r w:rsidRPr="00F839E4">
        <w:rPr>
          <w:rFonts w:ascii="Arial" w:hAnsi="Arial" w:cs="Arial"/>
          <w:sz w:val="20"/>
          <w:szCs w:val="20"/>
        </w:rPr>
        <w:t>;</w:t>
      </w:r>
      <w:r w:rsidR="00A413BF">
        <w:rPr>
          <w:rFonts w:ascii="Arial" w:hAnsi="Arial" w:cs="Arial"/>
          <w:sz w:val="20"/>
          <w:szCs w:val="20"/>
        </w:rPr>
        <w:t xml:space="preserve"> </w:t>
      </w:r>
      <w:r w:rsidRPr="00F839E4">
        <w:rPr>
          <w:rFonts w:ascii="Arial" w:hAnsi="Arial" w:cs="Arial"/>
          <w:sz w:val="20"/>
          <w:szCs w:val="20"/>
        </w:rPr>
        <w:t>inclusive growth and sustainable development in ASEAN especially through the promotion of creative and cultural industries</w:t>
      </w:r>
      <w:r w:rsidR="00A413BF">
        <w:rPr>
          <w:rFonts w:ascii="Arial" w:hAnsi="Arial" w:cs="Arial"/>
          <w:sz w:val="20"/>
          <w:szCs w:val="20"/>
        </w:rPr>
        <w:t>;</w:t>
      </w:r>
      <w:r w:rsidRPr="00F839E4">
        <w:rPr>
          <w:rFonts w:ascii="Arial" w:hAnsi="Arial" w:cs="Arial"/>
          <w:sz w:val="20"/>
          <w:szCs w:val="20"/>
        </w:rPr>
        <w:t xml:space="preserve"> sustainable tourism; </w:t>
      </w:r>
      <w:r w:rsidR="00A413BF">
        <w:rPr>
          <w:rFonts w:ascii="Arial" w:hAnsi="Arial" w:cs="Arial"/>
          <w:sz w:val="20"/>
          <w:szCs w:val="20"/>
        </w:rPr>
        <w:t>to determine if</w:t>
      </w:r>
      <w:r>
        <w:rPr>
          <w:rFonts w:ascii="Arial" w:hAnsi="Arial" w:cs="Arial"/>
          <w:sz w:val="20"/>
          <w:szCs w:val="20"/>
        </w:rPr>
        <w:t xml:space="preserve"> it can </w:t>
      </w:r>
      <w:r w:rsidR="00A413BF">
        <w:rPr>
          <w:rFonts w:ascii="Arial" w:hAnsi="Arial" w:cs="Arial"/>
          <w:sz w:val="20"/>
          <w:szCs w:val="20"/>
        </w:rPr>
        <w:t xml:space="preserve">serve </w:t>
      </w:r>
      <w:r w:rsidRPr="00F839E4">
        <w:rPr>
          <w:rFonts w:ascii="Arial" w:hAnsi="Arial" w:cs="Arial"/>
          <w:sz w:val="20"/>
          <w:szCs w:val="20"/>
          <w:lang w:val="en-GB"/>
        </w:rPr>
        <w:t xml:space="preserve">to facilitate community-based mechanisms for conservation, preservation and sustainable use of </w:t>
      </w:r>
      <w:r w:rsidRPr="00F839E4">
        <w:rPr>
          <w:rFonts w:ascii="Arial" w:hAnsi="Arial" w:cs="Arial"/>
          <w:sz w:val="20"/>
          <w:szCs w:val="20"/>
        </w:rPr>
        <w:t xml:space="preserve">tangible and intangible cultural heritage assets </w:t>
      </w:r>
      <w:r w:rsidRPr="00F839E4">
        <w:rPr>
          <w:rFonts w:ascii="Arial" w:hAnsi="Arial" w:cs="Arial"/>
          <w:sz w:val="20"/>
          <w:szCs w:val="20"/>
          <w:lang w:val="en-GB"/>
        </w:rPr>
        <w:t xml:space="preserve">through combined efforts of experts, communities and grassroots; </w:t>
      </w:r>
      <w:r>
        <w:rPr>
          <w:rFonts w:ascii="Arial" w:hAnsi="Arial" w:cs="Arial"/>
          <w:sz w:val="20"/>
          <w:szCs w:val="20"/>
          <w:lang w:val="en-GB"/>
        </w:rPr>
        <w:t xml:space="preserve">and </w:t>
      </w:r>
      <w:r w:rsidR="00A413BF">
        <w:rPr>
          <w:rFonts w:ascii="Arial" w:hAnsi="Arial" w:cs="Arial"/>
          <w:sz w:val="20"/>
          <w:szCs w:val="20"/>
          <w:lang w:val="en-GB"/>
        </w:rPr>
        <w:t>to determine if</w:t>
      </w:r>
      <w:r>
        <w:rPr>
          <w:rFonts w:ascii="Arial" w:hAnsi="Arial" w:cs="Arial"/>
          <w:sz w:val="20"/>
          <w:szCs w:val="20"/>
          <w:lang w:val="en-GB"/>
        </w:rPr>
        <w:t xml:space="preserve"> it </w:t>
      </w:r>
      <w:r w:rsidR="00A413BF">
        <w:rPr>
          <w:rFonts w:ascii="Arial" w:hAnsi="Arial" w:cs="Arial"/>
          <w:sz w:val="20"/>
          <w:szCs w:val="20"/>
        </w:rPr>
        <w:t>works as a</w:t>
      </w:r>
      <w:r w:rsidR="00672DEB">
        <w:rPr>
          <w:rFonts w:ascii="Arial" w:hAnsi="Arial" w:cs="Arial"/>
          <w:sz w:val="20"/>
          <w:szCs w:val="20"/>
        </w:rPr>
        <w:t>n enabling</w:t>
      </w:r>
      <w:r w:rsidRPr="00F839E4">
        <w:rPr>
          <w:rFonts w:ascii="Arial" w:hAnsi="Arial" w:cs="Arial"/>
          <w:sz w:val="20"/>
          <w:szCs w:val="20"/>
        </w:rPr>
        <w:t xml:space="preserve"> tool to engender a regional sense of belonging and pride that can serve as a foundation for the development and promotion of ASEAN identity</w:t>
      </w:r>
      <w:r>
        <w:rPr>
          <w:rFonts w:ascii="Arial" w:hAnsi="Arial" w:cs="Arial"/>
          <w:sz w:val="20"/>
          <w:szCs w:val="20"/>
          <w:lang w:val="en-GB"/>
        </w:rPr>
        <w:t xml:space="preserve">. </w:t>
      </w:r>
      <w:bookmarkEnd w:id="1"/>
    </w:p>
    <w:p w14:paraId="0FCF72F1" w14:textId="1FD0E4B8" w:rsidR="002E56FD" w:rsidRPr="00736838" w:rsidRDefault="005D3652" w:rsidP="00F875F6">
      <w:pPr>
        <w:jc w:val="both"/>
        <w:rPr>
          <w:rFonts w:ascii="Arial" w:hAnsi="Arial" w:cs="Arial"/>
          <w:sz w:val="20"/>
          <w:szCs w:val="20"/>
          <w:lang w:val="en-ID"/>
        </w:rPr>
      </w:pPr>
      <w:bookmarkStart w:id="2" w:name="_Hlk125980083"/>
      <w:r w:rsidRPr="004A6F88">
        <w:rPr>
          <w:rFonts w:ascii="Arial" w:hAnsi="Arial" w:cs="Arial"/>
          <w:sz w:val="20"/>
          <w:szCs w:val="20"/>
        </w:rPr>
        <w:t xml:space="preserve">The </w:t>
      </w:r>
      <w:r w:rsidR="00CB0529" w:rsidRPr="004A6F88">
        <w:rPr>
          <w:rFonts w:ascii="Arial" w:hAnsi="Arial" w:cs="Arial"/>
          <w:sz w:val="20"/>
          <w:szCs w:val="20"/>
        </w:rPr>
        <w:t>Project</w:t>
      </w:r>
      <w:r w:rsidRPr="004A6F88">
        <w:rPr>
          <w:rFonts w:ascii="Arial" w:hAnsi="Arial" w:cs="Arial"/>
          <w:sz w:val="20"/>
          <w:szCs w:val="20"/>
        </w:rPr>
        <w:t xml:space="preserve"> will assess the </w:t>
      </w:r>
      <w:r w:rsidR="00E934A8">
        <w:rPr>
          <w:rFonts w:ascii="Arial" w:hAnsi="Arial" w:cs="Arial"/>
          <w:sz w:val="20"/>
          <w:szCs w:val="20"/>
        </w:rPr>
        <w:t xml:space="preserve">feasibility of setting up the ACHL and will </w:t>
      </w:r>
      <w:r w:rsidR="00E934A8" w:rsidRPr="00E934A8">
        <w:rPr>
          <w:rFonts w:ascii="Arial" w:hAnsi="Arial" w:cs="Arial"/>
          <w:sz w:val="20"/>
          <w:szCs w:val="20"/>
        </w:rPr>
        <w:t>make recommendations on various aspects including the nomination and assessment process, inscription process, conservation, preservation and monitoring process, capacity-building and research strategies, as well as conceptual and operational issue</w:t>
      </w:r>
      <w:r w:rsidR="00F30B62">
        <w:rPr>
          <w:rFonts w:ascii="Arial" w:hAnsi="Arial" w:cs="Arial"/>
          <w:sz w:val="20"/>
          <w:szCs w:val="20"/>
        </w:rPr>
        <w:t xml:space="preserve"> to be discussed</w:t>
      </w:r>
      <w:r w:rsidR="00E934A8" w:rsidRPr="00E934A8">
        <w:rPr>
          <w:rFonts w:ascii="Arial" w:hAnsi="Arial" w:cs="Arial"/>
          <w:sz w:val="20"/>
          <w:szCs w:val="20"/>
        </w:rPr>
        <w:t xml:space="preserve"> by the ASEAN Member States</w:t>
      </w:r>
      <w:r w:rsidR="00F30B62">
        <w:rPr>
          <w:rFonts w:ascii="Arial" w:hAnsi="Arial" w:cs="Arial"/>
          <w:sz w:val="20"/>
          <w:szCs w:val="20"/>
        </w:rPr>
        <w:t>, experts</w:t>
      </w:r>
      <w:r w:rsidR="00E934A8" w:rsidRPr="00E934A8">
        <w:rPr>
          <w:rFonts w:ascii="Arial" w:hAnsi="Arial" w:cs="Arial"/>
          <w:sz w:val="20"/>
          <w:szCs w:val="20"/>
        </w:rPr>
        <w:t xml:space="preserve"> and civil society organisations.  </w:t>
      </w:r>
    </w:p>
    <w:p w14:paraId="1774EF27" w14:textId="46C83BAC" w:rsidR="00BD093C" w:rsidRDefault="002E56FD" w:rsidP="00F875F6">
      <w:pPr>
        <w:jc w:val="both"/>
        <w:rPr>
          <w:rFonts w:ascii="Arial" w:hAnsi="Arial" w:cs="Arial"/>
          <w:sz w:val="20"/>
          <w:szCs w:val="20"/>
        </w:rPr>
      </w:pPr>
      <w:r w:rsidRPr="00C67EB6">
        <w:rPr>
          <w:rFonts w:ascii="Arial" w:hAnsi="Arial" w:cs="Arial"/>
          <w:sz w:val="20"/>
          <w:szCs w:val="20"/>
        </w:rPr>
        <w:t xml:space="preserve">To implement the Project, the ASEAN Secretariat seeks to recruit </w:t>
      </w:r>
      <w:r w:rsidRPr="00C67EB6">
        <w:rPr>
          <w:rFonts w:ascii="Arial" w:hAnsi="Arial" w:cs="Arial"/>
          <w:b/>
          <w:sz w:val="20"/>
          <w:szCs w:val="20"/>
        </w:rPr>
        <w:t xml:space="preserve">a </w:t>
      </w:r>
      <w:r w:rsidR="00E934A8">
        <w:rPr>
          <w:rFonts w:ascii="Arial" w:hAnsi="Arial" w:cs="Arial"/>
          <w:b/>
          <w:sz w:val="20"/>
          <w:szCs w:val="20"/>
        </w:rPr>
        <w:t>research coordinator</w:t>
      </w:r>
      <w:r w:rsidRPr="00C67EB6">
        <w:rPr>
          <w:rFonts w:ascii="Arial" w:hAnsi="Arial" w:cs="Arial"/>
          <w:b/>
          <w:sz w:val="20"/>
          <w:szCs w:val="20"/>
        </w:rPr>
        <w:t xml:space="preserve"> </w:t>
      </w:r>
      <w:r w:rsidRPr="00C67EB6">
        <w:rPr>
          <w:rFonts w:ascii="Arial" w:hAnsi="Arial" w:cs="Arial"/>
          <w:sz w:val="20"/>
          <w:szCs w:val="20"/>
        </w:rPr>
        <w:t xml:space="preserve">who will develop the </w:t>
      </w:r>
      <w:r w:rsidR="00E934A8">
        <w:rPr>
          <w:rFonts w:ascii="Arial" w:hAnsi="Arial" w:cs="Arial"/>
          <w:sz w:val="20"/>
          <w:szCs w:val="20"/>
        </w:rPr>
        <w:t>feasibility study in close consultation with</w:t>
      </w:r>
      <w:r w:rsidRPr="00C67EB6">
        <w:rPr>
          <w:rFonts w:ascii="Arial" w:hAnsi="Arial" w:cs="Arial"/>
          <w:sz w:val="20"/>
          <w:szCs w:val="20"/>
        </w:rPr>
        <w:t xml:space="preserve"> the</w:t>
      </w:r>
      <w:r w:rsidR="008506C9">
        <w:rPr>
          <w:rFonts w:ascii="Arial" w:hAnsi="Arial" w:cs="Arial"/>
          <w:sz w:val="20"/>
          <w:szCs w:val="20"/>
        </w:rPr>
        <w:t xml:space="preserve"> </w:t>
      </w:r>
      <w:r w:rsidR="00E934A8">
        <w:rPr>
          <w:rFonts w:ascii="Arial" w:hAnsi="Arial" w:cs="Arial"/>
          <w:sz w:val="20"/>
          <w:szCs w:val="20"/>
        </w:rPr>
        <w:t>Expert Panel</w:t>
      </w:r>
      <w:r w:rsidR="008506C9">
        <w:rPr>
          <w:rStyle w:val="FootnoteReference"/>
          <w:rFonts w:ascii="Arial" w:hAnsi="Arial" w:cs="Arial"/>
          <w:sz w:val="20"/>
          <w:szCs w:val="20"/>
        </w:rPr>
        <w:footnoteReference w:id="1"/>
      </w:r>
      <w:r w:rsidR="00E934A8">
        <w:rPr>
          <w:rFonts w:ascii="Arial" w:hAnsi="Arial" w:cs="Arial"/>
          <w:sz w:val="20"/>
          <w:szCs w:val="20"/>
        </w:rPr>
        <w:t xml:space="preserve"> </w:t>
      </w:r>
      <w:r w:rsidR="008506C9">
        <w:rPr>
          <w:rFonts w:ascii="Arial" w:hAnsi="Arial" w:cs="Arial"/>
          <w:sz w:val="20"/>
          <w:szCs w:val="20"/>
        </w:rPr>
        <w:t>and the Ad-Hoc Working Group</w:t>
      </w:r>
      <w:r w:rsidR="008506C9">
        <w:rPr>
          <w:rStyle w:val="FootnoteReference"/>
          <w:rFonts w:ascii="Arial" w:hAnsi="Arial" w:cs="Arial"/>
          <w:sz w:val="20"/>
          <w:szCs w:val="20"/>
        </w:rPr>
        <w:footnoteReference w:id="2"/>
      </w:r>
      <w:r w:rsidR="008506C9">
        <w:rPr>
          <w:rFonts w:ascii="Arial" w:hAnsi="Arial" w:cs="Arial"/>
          <w:sz w:val="20"/>
          <w:szCs w:val="20"/>
        </w:rPr>
        <w:t xml:space="preserve"> of ACHL, the ASEAN Secretariat and the ASEAN Senior Officials Meeting for Culture and the Arts</w:t>
      </w:r>
      <w:r w:rsidR="00ED3C63">
        <w:rPr>
          <w:rFonts w:ascii="Arial" w:hAnsi="Arial" w:cs="Arial"/>
          <w:sz w:val="20"/>
          <w:szCs w:val="20"/>
        </w:rPr>
        <w:t xml:space="preserve"> (SOMCA)</w:t>
      </w:r>
      <w:r w:rsidR="008506C9">
        <w:rPr>
          <w:rFonts w:ascii="Arial" w:hAnsi="Arial" w:cs="Arial"/>
          <w:sz w:val="20"/>
          <w:szCs w:val="20"/>
        </w:rPr>
        <w:t xml:space="preserve"> as</w:t>
      </w:r>
      <w:r w:rsidR="00672DEB">
        <w:rPr>
          <w:rFonts w:ascii="Arial" w:hAnsi="Arial" w:cs="Arial"/>
          <w:sz w:val="20"/>
          <w:szCs w:val="20"/>
        </w:rPr>
        <w:t xml:space="preserve"> the</w:t>
      </w:r>
      <w:r w:rsidR="008506C9">
        <w:rPr>
          <w:rFonts w:ascii="Arial" w:hAnsi="Arial" w:cs="Arial"/>
          <w:sz w:val="20"/>
          <w:szCs w:val="20"/>
        </w:rPr>
        <w:t xml:space="preserve"> </w:t>
      </w:r>
      <w:r w:rsidR="008506C9">
        <w:rPr>
          <w:rFonts w:ascii="Arial" w:hAnsi="Arial" w:cs="Arial"/>
          <w:sz w:val="20"/>
          <w:szCs w:val="20"/>
        </w:rPr>
        <w:lastRenderedPageBreak/>
        <w:t xml:space="preserve">main focal points. </w:t>
      </w:r>
      <w:r w:rsidRPr="004A6F88">
        <w:rPr>
          <w:rFonts w:ascii="Arial" w:hAnsi="Arial" w:cs="Arial"/>
          <w:sz w:val="20"/>
          <w:szCs w:val="20"/>
        </w:rPr>
        <w:t xml:space="preserve">The </w:t>
      </w:r>
      <w:r w:rsidR="00E934A8">
        <w:rPr>
          <w:rFonts w:ascii="Arial" w:hAnsi="Arial" w:cs="Arial"/>
          <w:sz w:val="20"/>
          <w:szCs w:val="20"/>
        </w:rPr>
        <w:t>research coordinator</w:t>
      </w:r>
      <w:r w:rsidRPr="004A6F88">
        <w:rPr>
          <w:rFonts w:ascii="Arial" w:hAnsi="Arial" w:cs="Arial"/>
          <w:sz w:val="20"/>
          <w:szCs w:val="20"/>
        </w:rPr>
        <w:t xml:space="preserve"> will develop and submit the draft inception report and draft </w:t>
      </w:r>
      <w:r w:rsidR="008506C9">
        <w:rPr>
          <w:rFonts w:ascii="Arial" w:hAnsi="Arial" w:cs="Arial"/>
          <w:sz w:val="20"/>
          <w:szCs w:val="20"/>
        </w:rPr>
        <w:t xml:space="preserve">feasibility study </w:t>
      </w:r>
      <w:r w:rsidRPr="004A6F88">
        <w:rPr>
          <w:rFonts w:ascii="Arial" w:hAnsi="Arial" w:cs="Arial"/>
          <w:sz w:val="20"/>
          <w:szCs w:val="20"/>
        </w:rPr>
        <w:t xml:space="preserve">for peer review by the </w:t>
      </w:r>
      <w:r w:rsidR="00ED3C63">
        <w:rPr>
          <w:rFonts w:ascii="Arial" w:hAnsi="Arial" w:cs="Arial"/>
          <w:sz w:val="20"/>
          <w:szCs w:val="20"/>
        </w:rPr>
        <w:t>aforementioned</w:t>
      </w:r>
      <w:r w:rsidR="00672DEB">
        <w:rPr>
          <w:rFonts w:ascii="Arial" w:hAnsi="Arial" w:cs="Arial"/>
          <w:sz w:val="20"/>
          <w:szCs w:val="20"/>
        </w:rPr>
        <w:t xml:space="preserve"> stakeholders</w:t>
      </w:r>
      <w:r w:rsidRPr="004A6F88">
        <w:rPr>
          <w:rFonts w:ascii="Arial" w:hAnsi="Arial" w:cs="Arial"/>
          <w:sz w:val="20"/>
          <w:szCs w:val="20"/>
        </w:rPr>
        <w:t xml:space="preserve">. The draft inception report and </w:t>
      </w:r>
      <w:r w:rsidR="00736838">
        <w:rPr>
          <w:rFonts w:ascii="Arial" w:hAnsi="Arial" w:cs="Arial"/>
          <w:sz w:val="20"/>
          <w:szCs w:val="20"/>
        </w:rPr>
        <w:t xml:space="preserve">the draft </w:t>
      </w:r>
      <w:r w:rsidR="00ED3C63">
        <w:rPr>
          <w:rFonts w:ascii="Arial" w:hAnsi="Arial" w:cs="Arial"/>
          <w:sz w:val="20"/>
          <w:szCs w:val="20"/>
        </w:rPr>
        <w:t>feasibility study</w:t>
      </w:r>
      <w:r w:rsidRPr="004A6F88">
        <w:rPr>
          <w:rFonts w:ascii="Arial" w:hAnsi="Arial" w:cs="Arial"/>
          <w:sz w:val="20"/>
          <w:szCs w:val="20"/>
        </w:rPr>
        <w:t xml:space="preserve"> shall</w:t>
      </w:r>
      <w:r w:rsidR="00672DEB">
        <w:rPr>
          <w:rFonts w:ascii="Arial" w:hAnsi="Arial" w:cs="Arial"/>
          <w:sz w:val="20"/>
          <w:szCs w:val="20"/>
        </w:rPr>
        <w:t xml:space="preserve"> be</w:t>
      </w:r>
      <w:r w:rsidRPr="004A6F88">
        <w:rPr>
          <w:rFonts w:ascii="Arial" w:hAnsi="Arial" w:cs="Arial"/>
          <w:sz w:val="20"/>
          <w:szCs w:val="20"/>
        </w:rPr>
        <w:t xml:space="preserve"> subsequently consulted with SO</w:t>
      </w:r>
      <w:r w:rsidR="00ED3C63">
        <w:rPr>
          <w:rFonts w:ascii="Arial" w:hAnsi="Arial" w:cs="Arial"/>
          <w:sz w:val="20"/>
          <w:szCs w:val="20"/>
        </w:rPr>
        <w:t>MCA</w:t>
      </w:r>
      <w:r w:rsidRPr="004A6F88">
        <w:rPr>
          <w:rFonts w:ascii="Arial" w:hAnsi="Arial" w:cs="Arial"/>
          <w:sz w:val="20"/>
          <w:szCs w:val="20"/>
        </w:rPr>
        <w:t xml:space="preserve"> for consideration and endorsement. All consultations will be facilitated by</w:t>
      </w:r>
      <w:r w:rsidR="00672DEB">
        <w:rPr>
          <w:rFonts w:ascii="Arial" w:hAnsi="Arial" w:cs="Arial"/>
          <w:sz w:val="20"/>
          <w:szCs w:val="20"/>
        </w:rPr>
        <w:t xml:space="preserve"> the</w:t>
      </w:r>
      <w:r w:rsidRPr="004A6F88">
        <w:rPr>
          <w:rFonts w:ascii="Arial" w:hAnsi="Arial" w:cs="Arial"/>
          <w:sz w:val="20"/>
          <w:szCs w:val="20"/>
        </w:rPr>
        <w:t xml:space="preserve"> ASEAN Secretariat.</w:t>
      </w:r>
    </w:p>
    <w:p w14:paraId="430E62DF" w14:textId="2B5B8557" w:rsidR="00BD093C" w:rsidRPr="004A6F88" w:rsidRDefault="00BD093C" w:rsidP="00F875F6">
      <w:pPr>
        <w:jc w:val="both"/>
        <w:rPr>
          <w:rFonts w:ascii="Arial" w:hAnsi="Arial" w:cs="Arial"/>
          <w:sz w:val="20"/>
          <w:szCs w:val="20"/>
        </w:rPr>
      </w:pPr>
      <w:r w:rsidRPr="004A6F88">
        <w:rPr>
          <w:rFonts w:ascii="Arial" w:hAnsi="Arial" w:cs="Arial"/>
          <w:sz w:val="20"/>
          <w:szCs w:val="20"/>
        </w:rPr>
        <w:t xml:space="preserve">The objective of the consultancy is to develop </w:t>
      </w:r>
      <w:r>
        <w:rPr>
          <w:rFonts w:ascii="Arial" w:hAnsi="Arial" w:cs="Arial"/>
          <w:sz w:val="20"/>
          <w:szCs w:val="20"/>
        </w:rPr>
        <w:t>the Feasibility Study that</w:t>
      </w:r>
      <w:r w:rsidR="00F30B62">
        <w:rPr>
          <w:rFonts w:ascii="Arial" w:hAnsi="Arial" w:cs="Arial"/>
          <w:sz w:val="20"/>
          <w:szCs w:val="20"/>
        </w:rPr>
        <w:t xml:space="preserve"> considers</w:t>
      </w:r>
      <w:r>
        <w:rPr>
          <w:rFonts w:ascii="Arial" w:hAnsi="Arial" w:cs="Arial"/>
          <w:sz w:val="20"/>
          <w:szCs w:val="20"/>
        </w:rPr>
        <w:t xml:space="preserve"> and addresses the viability of the proposed ASEAN Cultural Heritage List</w:t>
      </w:r>
      <w:r w:rsidR="00F30B62">
        <w:rPr>
          <w:rFonts w:ascii="Arial" w:hAnsi="Arial" w:cs="Arial"/>
          <w:sz w:val="20"/>
          <w:szCs w:val="20"/>
        </w:rPr>
        <w:t>,</w:t>
      </w:r>
      <w:r>
        <w:rPr>
          <w:rFonts w:ascii="Arial" w:hAnsi="Arial" w:cs="Arial"/>
          <w:sz w:val="20"/>
          <w:szCs w:val="20"/>
        </w:rPr>
        <w:t xml:space="preserve"> outlines and identifies the recommended modalities in setting up</w:t>
      </w:r>
      <w:r w:rsidR="00672DEB">
        <w:rPr>
          <w:rFonts w:ascii="Arial" w:hAnsi="Arial" w:cs="Arial"/>
          <w:sz w:val="20"/>
          <w:szCs w:val="20"/>
        </w:rPr>
        <w:t xml:space="preserve"> the list</w:t>
      </w:r>
      <w:r>
        <w:rPr>
          <w:rFonts w:ascii="Arial" w:hAnsi="Arial" w:cs="Arial"/>
          <w:sz w:val="20"/>
          <w:szCs w:val="20"/>
        </w:rPr>
        <w:t xml:space="preserve">. </w:t>
      </w:r>
      <w:bookmarkEnd w:id="2"/>
    </w:p>
    <w:p w14:paraId="0A6D592F" w14:textId="4B1DC9F7" w:rsidR="00E401EA" w:rsidRPr="004A6F88" w:rsidRDefault="00E401EA" w:rsidP="00E401EA">
      <w:pPr>
        <w:jc w:val="both"/>
        <w:rPr>
          <w:rFonts w:ascii="Arial" w:hAnsi="Arial" w:cs="Arial"/>
          <w:sz w:val="20"/>
          <w:szCs w:val="20"/>
        </w:rPr>
      </w:pPr>
      <w:r w:rsidRPr="004A6F88">
        <w:rPr>
          <w:rFonts w:ascii="Arial" w:hAnsi="Arial" w:cs="Arial"/>
          <w:sz w:val="20"/>
          <w:szCs w:val="20"/>
        </w:rPr>
        <w:t xml:space="preserve">In order to achieve the proposed objectives above, the </w:t>
      </w:r>
      <w:r w:rsidR="00F30B62">
        <w:rPr>
          <w:rFonts w:ascii="Arial" w:hAnsi="Arial" w:cs="Arial"/>
          <w:sz w:val="20"/>
          <w:szCs w:val="20"/>
        </w:rPr>
        <w:t>Research Coordinator</w:t>
      </w:r>
      <w:r w:rsidRPr="004A6F88">
        <w:rPr>
          <w:rFonts w:ascii="Arial" w:hAnsi="Arial" w:cs="Arial"/>
          <w:sz w:val="20"/>
          <w:szCs w:val="20"/>
        </w:rPr>
        <w:t xml:space="preserve"> will: </w:t>
      </w:r>
    </w:p>
    <w:p w14:paraId="22E9BA2C" w14:textId="1DC0E08A" w:rsidR="00F839E4" w:rsidRDefault="00E401EA" w:rsidP="00E401EA">
      <w:pPr>
        <w:pStyle w:val="ListParagraph"/>
        <w:numPr>
          <w:ilvl w:val="0"/>
          <w:numId w:val="11"/>
        </w:numPr>
        <w:jc w:val="both"/>
        <w:rPr>
          <w:rFonts w:ascii="Arial" w:hAnsi="Arial" w:cs="Arial"/>
          <w:sz w:val="20"/>
          <w:szCs w:val="20"/>
        </w:rPr>
      </w:pPr>
      <w:r w:rsidRPr="004A6F88">
        <w:rPr>
          <w:rFonts w:ascii="Arial" w:hAnsi="Arial" w:cs="Arial"/>
          <w:sz w:val="20"/>
          <w:szCs w:val="20"/>
          <w:lang w:eastAsia="ja-JP"/>
        </w:rPr>
        <w:t>Assess current evidence</w:t>
      </w:r>
      <w:r w:rsidR="00672DEB">
        <w:rPr>
          <w:rFonts w:ascii="Arial" w:hAnsi="Arial" w:cs="Arial"/>
          <w:sz w:val="20"/>
          <w:szCs w:val="20"/>
          <w:lang w:eastAsia="ja-JP"/>
        </w:rPr>
        <w:t xml:space="preserve"> and developments</w:t>
      </w:r>
      <w:r w:rsidRPr="004A6F88">
        <w:rPr>
          <w:rFonts w:ascii="Arial" w:hAnsi="Arial" w:cs="Arial"/>
          <w:sz w:val="20"/>
          <w:szCs w:val="20"/>
          <w:lang w:eastAsia="ja-JP"/>
        </w:rPr>
        <w:t xml:space="preserve"> in order to identify key opportunities and challenges through </w:t>
      </w:r>
      <w:r w:rsidR="00F44DD9">
        <w:rPr>
          <w:rFonts w:ascii="Arial" w:hAnsi="Arial" w:cs="Arial"/>
          <w:sz w:val="20"/>
          <w:szCs w:val="20"/>
          <w:lang w:eastAsia="ja-JP"/>
        </w:rPr>
        <w:t xml:space="preserve">combination of </w:t>
      </w:r>
      <w:r w:rsidRPr="004A6F88">
        <w:rPr>
          <w:rFonts w:ascii="Arial" w:hAnsi="Arial" w:cs="Arial"/>
          <w:sz w:val="20"/>
          <w:szCs w:val="20"/>
          <w:lang w:eastAsia="ja-JP"/>
        </w:rPr>
        <w:t>desk review of existing studies, reports and data,</w:t>
      </w:r>
      <w:r w:rsidR="00F44DD9">
        <w:rPr>
          <w:rFonts w:ascii="Arial" w:hAnsi="Arial" w:cs="Arial"/>
          <w:sz w:val="20"/>
          <w:szCs w:val="20"/>
          <w:lang w:eastAsia="ja-JP"/>
        </w:rPr>
        <w:t xml:space="preserve"> </w:t>
      </w:r>
      <w:r w:rsidR="00736838">
        <w:rPr>
          <w:rFonts w:ascii="Arial" w:hAnsi="Arial" w:cs="Arial"/>
          <w:sz w:val="20"/>
          <w:szCs w:val="20"/>
          <w:lang w:eastAsia="ja-JP"/>
        </w:rPr>
        <w:t>to collect and synthesise</w:t>
      </w:r>
      <w:r w:rsidRPr="004A6F88">
        <w:rPr>
          <w:rFonts w:ascii="Arial" w:hAnsi="Arial" w:cs="Arial"/>
          <w:sz w:val="20"/>
          <w:szCs w:val="20"/>
          <w:lang w:eastAsia="ja-JP"/>
        </w:rPr>
        <w:t xml:space="preserve"> </w:t>
      </w:r>
      <w:r w:rsidR="0002622E" w:rsidRPr="004A6F88">
        <w:rPr>
          <w:rFonts w:ascii="Arial" w:hAnsi="Arial" w:cs="Arial"/>
          <w:sz w:val="20"/>
          <w:szCs w:val="20"/>
          <w:lang w:eastAsia="ja-JP"/>
        </w:rPr>
        <w:t xml:space="preserve">learnings from </w:t>
      </w:r>
      <w:r w:rsidR="00ED3C63">
        <w:rPr>
          <w:rFonts w:ascii="Arial" w:hAnsi="Arial" w:cs="Arial"/>
          <w:sz w:val="20"/>
          <w:szCs w:val="20"/>
          <w:lang w:eastAsia="ja-JP"/>
        </w:rPr>
        <w:t xml:space="preserve">existing comparable lists and to assess if there </w:t>
      </w:r>
      <w:r w:rsidR="00672DEB">
        <w:rPr>
          <w:rFonts w:ascii="Arial" w:hAnsi="Arial" w:cs="Arial"/>
          <w:sz w:val="20"/>
          <w:szCs w:val="20"/>
          <w:lang w:eastAsia="ja-JP"/>
        </w:rPr>
        <w:t>are</w:t>
      </w:r>
      <w:r w:rsidR="00ED3C63">
        <w:rPr>
          <w:rFonts w:ascii="Arial" w:hAnsi="Arial" w:cs="Arial"/>
          <w:sz w:val="20"/>
          <w:szCs w:val="20"/>
          <w:lang w:eastAsia="ja-JP"/>
        </w:rPr>
        <w:t xml:space="preserve"> </w:t>
      </w:r>
      <w:r w:rsidR="00971A3F">
        <w:rPr>
          <w:rFonts w:ascii="Arial" w:hAnsi="Arial" w:cs="Arial"/>
          <w:sz w:val="20"/>
          <w:szCs w:val="20"/>
          <w:lang w:eastAsia="ja-JP"/>
        </w:rPr>
        <w:t xml:space="preserve">compelling </w:t>
      </w:r>
      <w:r w:rsidR="00672DEB">
        <w:rPr>
          <w:rFonts w:ascii="Arial" w:hAnsi="Arial" w:cs="Arial"/>
          <w:sz w:val="20"/>
          <w:szCs w:val="20"/>
          <w:lang w:eastAsia="ja-JP"/>
        </w:rPr>
        <w:t xml:space="preserve">rationales </w:t>
      </w:r>
      <w:r w:rsidR="00ED3C63">
        <w:rPr>
          <w:rFonts w:ascii="Arial" w:hAnsi="Arial" w:cs="Arial"/>
          <w:sz w:val="20"/>
          <w:szCs w:val="20"/>
          <w:lang w:eastAsia="ja-JP"/>
        </w:rPr>
        <w:t xml:space="preserve">and </w:t>
      </w:r>
      <w:r w:rsidR="00672DEB">
        <w:rPr>
          <w:rFonts w:ascii="Arial" w:hAnsi="Arial" w:cs="Arial"/>
          <w:sz w:val="20"/>
          <w:szCs w:val="20"/>
          <w:lang w:eastAsia="ja-JP"/>
        </w:rPr>
        <w:t>the feasibility of</w:t>
      </w:r>
      <w:r w:rsidR="00ED3C63">
        <w:rPr>
          <w:rFonts w:ascii="Arial" w:hAnsi="Arial" w:cs="Arial"/>
          <w:sz w:val="20"/>
          <w:szCs w:val="20"/>
          <w:lang w:eastAsia="ja-JP"/>
        </w:rPr>
        <w:t xml:space="preserve"> such a list</w:t>
      </w:r>
      <w:r w:rsidR="006B5D19" w:rsidRPr="004A6F88">
        <w:rPr>
          <w:rFonts w:ascii="Arial" w:hAnsi="Arial" w:cs="Arial"/>
          <w:sz w:val="20"/>
          <w:szCs w:val="20"/>
          <w:lang w:eastAsia="ja-JP"/>
        </w:rPr>
        <w:t xml:space="preserve">. </w:t>
      </w:r>
    </w:p>
    <w:p w14:paraId="200304F1" w14:textId="2084181B" w:rsidR="00E401EA" w:rsidRPr="004A6F88" w:rsidRDefault="00F839E4" w:rsidP="00E401EA">
      <w:pPr>
        <w:pStyle w:val="ListParagraph"/>
        <w:numPr>
          <w:ilvl w:val="0"/>
          <w:numId w:val="11"/>
        </w:numPr>
        <w:jc w:val="both"/>
        <w:rPr>
          <w:rFonts w:ascii="Arial" w:hAnsi="Arial" w:cs="Arial"/>
          <w:sz w:val="20"/>
          <w:szCs w:val="20"/>
        </w:rPr>
      </w:pPr>
      <w:r>
        <w:rPr>
          <w:rFonts w:ascii="Arial" w:hAnsi="Arial" w:cs="Arial"/>
          <w:sz w:val="20"/>
          <w:szCs w:val="20"/>
          <w:lang w:eastAsia="ja-JP"/>
        </w:rPr>
        <w:t>Examine</w:t>
      </w:r>
      <w:r w:rsidRPr="00F839E4">
        <w:rPr>
          <w:rFonts w:ascii="Arial" w:hAnsi="Arial" w:cs="Arial"/>
          <w:sz w:val="20"/>
          <w:szCs w:val="20"/>
          <w:lang w:eastAsia="ja-JP"/>
        </w:rPr>
        <w:t xml:space="preserve"> the complementarities with the UNESCO World Heritage List and related ones including the Representative List of the Intangible Cultural Heritage of Humanity</w:t>
      </w:r>
      <w:r>
        <w:rPr>
          <w:rFonts w:ascii="Arial" w:hAnsi="Arial" w:cs="Arial"/>
          <w:sz w:val="20"/>
          <w:szCs w:val="20"/>
          <w:lang w:eastAsia="ja-JP"/>
        </w:rPr>
        <w:t xml:space="preserve">. </w:t>
      </w:r>
    </w:p>
    <w:p w14:paraId="2EE1531D" w14:textId="23BA2348" w:rsidR="00E401EA" w:rsidRDefault="00E401EA" w:rsidP="00E401EA">
      <w:pPr>
        <w:pStyle w:val="ListParagraph"/>
        <w:numPr>
          <w:ilvl w:val="0"/>
          <w:numId w:val="11"/>
        </w:numPr>
        <w:jc w:val="both"/>
        <w:rPr>
          <w:rFonts w:ascii="Arial" w:hAnsi="Arial" w:cs="Arial"/>
          <w:sz w:val="20"/>
          <w:szCs w:val="20"/>
        </w:rPr>
      </w:pPr>
      <w:r w:rsidRPr="004A6F88">
        <w:rPr>
          <w:rFonts w:ascii="Arial" w:hAnsi="Arial" w:cs="Arial"/>
          <w:sz w:val="20"/>
          <w:szCs w:val="20"/>
          <w:lang w:eastAsia="ja-JP"/>
        </w:rPr>
        <w:t xml:space="preserve">Review current practices </w:t>
      </w:r>
      <w:r w:rsidR="00ED3C63">
        <w:rPr>
          <w:rFonts w:ascii="Arial" w:hAnsi="Arial" w:cs="Arial"/>
          <w:sz w:val="20"/>
          <w:szCs w:val="20"/>
          <w:lang w:eastAsia="ja-JP"/>
        </w:rPr>
        <w:t>of</w:t>
      </w:r>
      <w:r w:rsidRPr="004A6F88">
        <w:rPr>
          <w:rFonts w:ascii="Arial" w:hAnsi="Arial" w:cs="Arial"/>
          <w:sz w:val="20"/>
          <w:szCs w:val="20"/>
          <w:lang w:eastAsia="ja-JP"/>
        </w:rPr>
        <w:t xml:space="preserve"> governments including existing policy frameworks, administrative structures, available statistics and related systems, at all levels – </w:t>
      </w:r>
      <w:r w:rsidR="002E56FD" w:rsidRPr="004A6F88">
        <w:rPr>
          <w:rFonts w:ascii="Arial" w:hAnsi="Arial" w:cs="Arial"/>
          <w:sz w:val="20"/>
          <w:szCs w:val="20"/>
          <w:lang w:eastAsia="ja-JP"/>
        </w:rPr>
        <w:t xml:space="preserve">especially at </w:t>
      </w:r>
      <w:r w:rsidRPr="004A6F88">
        <w:rPr>
          <w:rFonts w:ascii="Arial" w:hAnsi="Arial" w:cs="Arial"/>
          <w:sz w:val="20"/>
          <w:szCs w:val="20"/>
          <w:lang w:eastAsia="ja-JP"/>
        </w:rPr>
        <w:t>ASEAN</w:t>
      </w:r>
      <w:r w:rsidR="002E56FD" w:rsidRPr="004A6F88">
        <w:rPr>
          <w:rFonts w:ascii="Arial" w:hAnsi="Arial" w:cs="Arial"/>
          <w:sz w:val="20"/>
          <w:szCs w:val="20"/>
          <w:lang w:eastAsia="ja-JP"/>
        </w:rPr>
        <w:t xml:space="preserve"> level</w:t>
      </w:r>
      <w:r w:rsidRPr="004A6F88">
        <w:rPr>
          <w:rFonts w:ascii="Arial" w:hAnsi="Arial" w:cs="Arial"/>
          <w:sz w:val="20"/>
          <w:szCs w:val="20"/>
          <w:lang w:eastAsia="ja-JP"/>
        </w:rPr>
        <w:t>, national and local levels</w:t>
      </w:r>
      <w:r w:rsidR="006B5D19" w:rsidRPr="004A6F88">
        <w:rPr>
          <w:rFonts w:ascii="Arial" w:hAnsi="Arial" w:cs="Arial"/>
          <w:sz w:val="20"/>
          <w:szCs w:val="20"/>
          <w:lang w:eastAsia="ja-JP"/>
        </w:rPr>
        <w:t xml:space="preserve"> </w:t>
      </w:r>
      <w:r w:rsidR="006B5D19" w:rsidRPr="00662843">
        <w:rPr>
          <w:rFonts w:ascii="Arial" w:hAnsi="Arial" w:cs="Arial"/>
          <w:sz w:val="20"/>
          <w:szCs w:val="20"/>
          <w:lang w:eastAsia="ja-JP"/>
        </w:rPr>
        <w:t xml:space="preserve">in </w:t>
      </w:r>
      <w:r w:rsidR="00FA10F3" w:rsidRPr="00662843">
        <w:rPr>
          <w:rFonts w:ascii="Arial" w:hAnsi="Arial" w:cs="Arial"/>
          <w:sz w:val="20"/>
          <w:szCs w:val="20"/>
          <w:lang w:eastAsia="ja-JP"/>
        </w:rPr>
        <w:t>submitting nominations, assessing possible nominations, protection and conservation efforts of nominated and listed cultural heritage sites and artefacts</w:t>
      </w:r>
      <w:r w:rsidRPr="00662843">
        <w:rPr>
          <w:rFonts w:ascii="Arial" w:hAnsi="Arial" w:cs="Arial"/>
          <w:sz w:val="20"/>
          <w:szCs w:val="20"/>
          <w:lang w:eastAsia="ja-JP"/>
        </w:rPr>
        <w:t>.</w:t>
      </w:r>
    </w:p>
    <w:p w14:paraId="2A19872E" w14:textId="405FBA19" w:rsidR="00ED3C63" w:rsidRDefault="00DE2F23" w:rsidP="00E401EA">
      <w:pPr>
        <w:pStyle w:val="ListParagraph"/>
        <w:numPr>
          <w:ilvl w:val="0"/>
          <w:numId w:val="11"/>
        </w:numPr>
        <w:jc w:val="both"/>
        <w:rPr>
          <w:rFonts w:ascii="Arial" w:hAnsi="Arial" w:cs="Arial"/>
          <w:sz w:val="20"/>
          <w:szCs w:val="20"/>
        </w:rPr>
      </w:pPr>
      <w:r>
        <w:rPr>
          <w:rFonts w:ascii="Arial" w:hAnsi="Arial" w:cs="Arial"/>
          <w:sz w:val="20"/>
          <w:szCs w:val="20"/>
        </w:rPr>
        <w:t xml:space="preserve">Prepare the summary records of all </w:t>
      </w:r>
      <w:r w:rsidR="00ED3C63">
        <w:rPr>
          <w:rFonts w:ascii="Arial" w:hAnsi="Arial" w:cs="Arial"/>
          <w:sz w:val="20"/>
          <w:szCs w:val="20"/>
        </w:rPr>
        <w:t>Expert Panel Meeting</w:t>
      </w:r>
      <w:r>
        <w:rPr>
          <w:rFonts w:ascii="Arial" w:hAnsi="Arial" w:cs="Arial"/>
          <w:sz w:val="20"/>
          <w:szCs w:val="20"/>
        </w:rPr>
        <w:t>s</w:t>
      </w:r>
      <w:r w:rsidR="00ED3C63">
        <w:rPr>
          <w:rFonts w:ascii="Arial" w:hAnsi="Arial" w:cs="Arial"/>
          <w:sz w:val="20"/>
          <w:szCs w:val="20"/>
        </w:rPr>
        <w:t xml:space="preserve"> and at the Ad-Hoc Working Group Meeting</w:t>
      </w:r>
      <w:r>
        <w:rPr>
          <w:rFonts w:ascii="Arial" w:hAnsi="Arial" w:cs="Arial"/>
          <w:sz w:val="20"/>
          <w:szCs w:val="20"/>
        </w:rPr>
        <w:t>s by documenting, synthesising and analysing the discussions</w:t>
      </w:r>
      <w:r w:rsidR="00ED3C63">
        <w:rPr>
          <w:rFonts w:ascii="Arial" w:hAnsi="Arial" w:cs="Arial"/>
          <w:sz w:val="20"/>
          <w:szCs w:val="20"/>
        </w:rPr>
        <w:t xml:space="preserve">. </w:t>
      </w:r>
    </w:p>
    <w:p w14:paraId="53ADD4E1" w14:textId="50D9ECC2" w:rsidR="001B29B5" w:rsidRDefault="00DE2F23" w:rsidP="00E401EA">
      <w:pPr>
        <w:pStyle w:val="ListParagraph"/>
        <w:numPr>
          <w:ilvl w:val="0"/>
          <w:numId w:val="11"/>
        </w:numPr>
        <w:jc w:val="both"/>
        <w:rPr>
          <w:rFonts w:ascii="Arial" w:hAnsi="Arial" w:cs="Arial"/>
          <w:sz w:val="20"/>
          <w:szCs w:val="20"/>
        </w:rPr>
      </w:pPr>
      <w:r>
        <w:rPr>
          <w:rFonts w:ascii="Arial" w:hAnsi="Arial" w:cs="Arial"/>
          <w:sz w:val="20"/>
          <w:szCs w:val="20"/>
        </w:rPr>
        <w:t>Develop</w:t>
      </w:r>
      <w:r w:rsidR="001B29B5">
        <w:rPr>
          <w:rFonts w:ascii="Arial" w:hAnsi="Arial" w:cs="Arial"/>
          <w:sz w:val="20"/>
          <w:szCs w:val="20"/>
        </w:rPr>
        <w:t xml:space="preserve"> a</w:t>
      </w:r>
      <w:r>
        <w:rPr>
          <w:rFonts w:ascii="Arial" w:hAnsi="Arial" w:cs="Arial"/>
          <w:sz w:val="20"/>
          <w:szCs w:val="20"/>
        </w:rPr>
        <w:t xml:space="preserve"> feasibility study</w:t>
      </w:r>
      <w:r w:rsidR="001B29B5">
        <w:rPr>
          <w:rFonts w:ascii="Arial" w:hAnsi="Arial" w:cs="Arial"/>
          <w:sz w:val="20"/>
          <w:szCs w:val="20"/>
        </w:rPr>
        <w:t xml:space="preserve"> that explores and addresses the viability of an ACHL </w:t>
      </w:r>
      <w:r>
        <w:rPr>
          <w:rFonts w:ascii="Arial" w:hAnsi="Arial" w:cs="Arial"/>
          <w:sz w:val="20"/>
          <w:szCs w:val="20"/>
        </w:rPr>
        <w:t>in consideration of the discussion</w:t>
      </w:r>
      <w:r w:rsidR="00F30B62">
        <w:rPr>
          <w:rFonts w:ascii="Arial" w:hAnsi="Arial" w:cs="Arial"/>
          <w:sz w:val="20"/>
          <w:szCs w:val="20"/>
        </w:rPr>
        <w:t xml:space="preserve"> outcomes</w:t>
      </w:r>
      <w:r>
        <w:rPr>
          <w:rFonts w:ascii="Arial" w:hAnsi="Arial" w:cs="Arial"/>
          <w:sz w:val="20"/>
          <w:szCs w:val="20"/>
        </w:rPr>
        <w:t xml:space="preserve"> at the Expert Panel and Ad-Hoc Work Group Meetings,</w:t>
      </w:r>
      <w:r w:rsidR="001B29B5">
        <w:rPr>
          <w:rFonts w:ascii="Arial" w:hAnsi="Arial" w:cs="Arial"/>
          <w:sz w:val="20"/>
          <w:szCs w:val="20"/>
        </w:rPr>
        <w:t xml:space="preserve"> findings from</w:t>
      </w:r>
      <w:r>
        <w:rPr>
          <w:rFonts w:ascii="Arial" w:hAnsi="Arial" w:cs="Arial"/>
          <w:sz w:val="20"/>
          <w:szCs w:val="20"/>
        </w:rPr>
        <w:t xml:space="preserve"> literature review</w:t>
      </w:r>
      <w:r w:rsidR="001B29B5">
        <w:rPr>
          <w:rFonts w:ascii="Arial" w:hAnsi="Arial" w:cs="Arial"/>
          <w:sz w:val="20"/>
          <w:szCs w:val="20"/>
        </w:rPr>
        <w:t xml:space="preserve">, available tools and current practices. </w:t>
      </w:r>
      <w:r w:rsidR="00BD093C" w:rsidRPr="00BD093C">
        <w:rPr>
          <w:rFonts w:ascii="Arial" w:hAnsi="Arial" w:cs="Arial"/>
          <w:sz w:val="20"/>
          <w:szCs w:val="20"/>
        </w:rPr>
        <w:t>The analyses in the Feasibility study shall also include reference to existing ASEAN declarations/work plans or programmes/documents pertaining to cultural heritage to be able to assess whether a policy environment or foundation necessary for the set-up and implementation of ACHL exists and to be able to develop relevant roadmap for the setting up of the ACHL.</w:t>
      </w:r>
    </w:p>
    <w:p w14:paraId="3373315E" w14:textId="515CB716" w:rsidR="00DE2F23" w:rsidRDefault="001B29B5" w:rsidP="00E401EA">
      <w:pPr>
        <w:pStyle w:val="ListParagraph"/>
        <w:numPr>
          <w:ilvl w:val="0"/>
          <w:numId w:val="11"/>
        </w:numPr>
        <w:jc w:val="both"/>
        <w:rPr>
          <w:rFonts w:ascii="Arial" w:hAnsi="Arial" w:cs="Arial"/>
          <w:sz w:val="20"/>
          <w:szCs w:val="20"/>
        </w:rPr>
      </w:pPr>
      <w:r>
        <w:rPr>
          <w:rFonts w:ascii="Arial" w:hAnsi="Arial" w:cs="Arial"/>
          <w:sz w:val="20"/>
          <w:szCs w:val="20"/>
        </w:rPr>
        <w:t>Develop a set of</w:t>
      </w:r>
      <w:r w:rsidR="00672DEB">
        <w:rPr>
          <w:rFonts w:ascii="Arial" w:hAnsi="Arial" w:cs="Arial"/>
          <w:sz w:val="20"/>
          <w:szCs w:val="20"/>
        </w:rPr>
        <w:t xml:space="preserve"> specific and targeted</w:t>
      </w:r>
      <w:r>
        <w:rPr>
          <w:rFonts w:ascii="Arial" w:hAnsi="Arial" w:cs="Arial"/>
          <w:sz w:val="20"/>
          <w:szCs w:val="20"/>
        </w:rPr>
        <w:t xml:space="preserve"> recommendations</w:t>
      </w:r>
      <w:r w:rsidR="00672DEB">
        <w:rPr>
          <w:rFonts w:ascii="Arial" w:hAnsi="Arial" w:cs="Arial"/>
          <w:sz w:val="20"/>
          <w:szCs w:val="20"/>
        </w:rPr>
        <w:t>,</w:t>
      </w:r>
      <w:r>
        <w:rPr>
          <w:rFonts w:ascii="Arial" w:hAnsi="Arial" w:cs="Arial"/>
          <w:sz w:val="20"/>
          <w:szCs w:val="20"/>
        </w:rPr>
        <w:t xml:space="preserve"> and a proposed roadmap to set up the ACHL that takes into consideration findings from the feasibility study. The roadmap should</w:t>
      </w:r>
      <w:r w:rsidR="00672DEB">
        <w:rPr>
          <w:rFonts w:ascii="Arial" w:hAnsi="Arial" w:cs="Arial"/>
          <w:sz w:val="20"/>
          <w:szCs w:val="20"/>
        </w:rPr>
        <w:t xml:space="preserve"> include a comprehensive stakeholder analysis that</w:t>
      </w:r>
      <w:r>
        <w:rPr>
          <w:rFonts w:ascii="Arial" w:hAnsi="Arial" w:cs="Arial"/>
          <w:sz w:val="20"/>
          <w:szCs w:val="20"/>
        </w:rPr>
        <w:t xml:space="preserve"> identif</w:t>
      </w:r>
      <w:r w:rsidR="00672DEB">
        <w:rPr>
          <w:rFonts w:ascii="Arial" w:hAnsi="Arial" w:cs="Arial"/>
          <w:sz w:val="20"/>
          <w:szCs w:val="20"/>
        </w:rPr>
        <w:t>ies</w:t>
      </w:r>
      <w:r>
        <w:rPr>
          <w:rFonts w:ascii="Arial" w:hAnsi="Arial" w:cs="Arial"/>
          <w:sz w:val="20"/>
          <w:szCs w:val="20"/>
        </w:rPr>
        <w:t xml:space="preserve"> the</w:t>
      </w:r>
      <w:r w:rsidR="00672DEB">
        <w:rPr>
          <w:rFonts w:ascii="Arial" w:hAnsi="Arial" w:cs="Arial"/>
          <w:sz w:val="20"/>
          <w:szCs w:val="20"/>
        </w:rPr>
        <w:t xml:space="preserve"> relevant</w:t>
      </w:r>
      <w:r>
        <w:rPr>
          <w:rFonts w:ascii="Arial" w:hAnsi="Arial" w:cs="Arial"/>
          <w:sz w:val="20"/>
          <w:szCs w:val="20"/>
        </w:rPr>
        <w:t xml:space="preserve"> stakeholders to ensure the sustainability of the proposed ACHL. </w:t>
      </w:r>
    </w:p>
    <w:p w14:paraId="1398ADD1" w14:textId="37B2020B" w:rsidR="00B00BC9" w:rsidRDefault="00B00BC9" w:rsidP="00AB28A5">
      <w:pPr>
        <w:pStyle w:val="ListParagraph"/>
        <w:widowControl w:val="0"/>
        <w:spacing w:before="30" w:after="30"/>
        <w:ind w:left="0" w:right="57"/>
        <w:contextualSpacing w:val="0"/>
        <w:jc w:val="both"/>
        <w:rPr>
          <w:rFonts w:ascii="Arial" w:hAnsi="Arial" w:cs="Arial"/>
          <w:sz w:val="20"/>
          <w:szCs w:val="20"/>
        </w:rPr>
      </w:pPr>
    </w:p>
    <w:p w14:paraId="43053617" w14:textId="535CBB1F" w:rsidR="00F44DD9" w:rsidRDefault="00F44DD9" w:rsidP="00AB28A5">
      <w:pPr>
        <w:pStyle w:val="ListParagraph"/>
        <w:widowControl w:val="0"/>
        <w:spacing w:before="30" w:after="30"/>
        <w:ind w:left="0" w:right="57"/>
        <w:contextualSpacing w:val="0"/>
        <w:jc w:val="both"/>
        <w:rPr>
          <w:rFonts w:ascii="Arial" w:hAnsi="Arial" w:cs="Arial"/>
          <w:sz w:val="20"/>
          <w:szCs w:val="20"/>
        </w:rPr>
      </w:pPr>
      <w:r>
        <w:rPr>
          <w:rFonts w:ascii="Arial" w:hAnsi="Arial" w:cs="Arial"/>
          <w:sz w:val="20"/>
          <w:szCs w:val="20"/>
        </w:rPr>
        <w:t xml:space="preserve">In developing the </w:t>
      </w:r>
      <w:r w:rsidR="002514E9">
        <w:rPr>
          <w:rFonts w:ascii="Arial" w:hAnsi="Arial" w:cs="Arial"/>
          <w:sz w:val="20"/>
          <w:szCs w:val="20"/>
        </w:rPr>
        <w:t>Feasibility Study</w:t>
      </w:r>
      <w:r>
        <w:rPr>
          <w:rFonts w:ascii="Arial" w:hAnsi="Arial" w:cs="Arial"/>
          <w:sz w:val="20"/>
          <w:szCs w:val="20"/>
        </w:rPr>
        <w:t xml:space="preserve">, the </w:t>
      </w:r>
      <w:r w:rsidR="00F30B62">
        <w:rPr>
          <w:rFonts w:ascii="Arial" w:hAnsi="Arial" w:cs="Arial"/>
          <w:sz w:val="20"/>
          <w:szCs w:val="20"/>
        </w:rPr>
        <w:t>Research Coordinator</w:t>
      </w:r>
      <w:r>
        <w:rPr>
          <w:rFonts w:ascii="Arial" w:hAnsi="Arial" w:cs="Arial"/>
          <w:sz w:val="20"/>
          <w:szCs w:val="20"/>
        </w:rPr>
        <w:t xml:space="preserve"> </w:t>
      </w:r>
      <w:r w:rsidR="008B4BE7">
        <w:rPr>
          <w:rFonts w:ascii="Arial" w:hAnsi="Arial" w:cs="Arial"/>
          <w:sz w:val="20"/>
          <w:szCs w:val="20"/>
        </w:rPr>
        <w:t>should</w:t>
      </w:r>
      <w:r>
        <w:rPr>
          <w:rFonts w:ascii="Arial" w:hAnsi="Arial" w:cs="Arial"/>
          <w:sz w:val="20"/>
          <w:szCs w:val="20"/>
        </w:rPr>
        <w:t xml:space="preserve"> </w:t>
      </w:r>
      <w:r w:rsidR="00FF4AB3">
        <w:rPr>
          <w:rFonts w:ascii="Arial" w:hAnsi="Arial" w:cs="Arial"/>
          <w:sz w:val="20"/>
          <w:szCs w:val="20"/>
        </w:rPr>
        <w:t xml:space="preserve">frame the study based on the following </w:t>
      </w:r>
      <w:r>
        <w:rPr>
          <w:rFonts w:ascii="Arial" w:hAnsi="Arial" w:cs="Arial"/>
          <w:sz w:val="20"/>
          <w:szCs w:val="20"/>
        </w:rPr>
        <w:t xml:space="preserve">questions: </w:t>
      </w:r>
    </w:p>
    <w:p w14:paraId="627D7297" w14:textId="14BD3014" w:rsidR="00F44DD9" w:rsidRDefault="00F44DD9" w:rsidP="001B29B5">
      <w:pPr>
        <w:pStyle w:val="ListParagraph"/>
        <w:widowControl w:val="0"/>
        <w:numPr>
          <w:ilvl w:val="0"/>
          <w:numId w:val="35"/>
        </w:numPr>
        <w:spacing w:before="30" w:after="30"/>
        <w:ind w:right="57"/>
        <w:jc w:val="both"/>
        <w:rPr>
          <w:rFonts w:ascii="Arial" w:hAnsi="Arial" w:cs="Arial"/>
          <w:sz w:val="20"/>
          <w:szCs w:val="20"/>
        </w:rPr>
      </w:pPr>
      <w:r w:rsidRPr="00F44DD9">
        <w:rPr>
          <w:rFonts w:ascii="Arial" w:hAnsi="Arial" w:cs="Arial"/>
          <w:sz w:val="20"/>
          <w:szCs w:val="20"/>
        </w:rPr>
        <w:t xml:space="preserve">What are the </w:t>
      </w:r>
      <w:r w:rsidR="001B29B5">
        <w:rPr>
          <w:rFonts w:ascii="Arial" w:hAnsi="Arial" w:cs="Arial"/>
          <w:sz w:val="20"/>
          <w:szCs w:val="20"/>
        </w:rPr>
        <w:t xml:space="preserve">existing comparable mechanisms to document cultural heritage </w:t>
      </w:r>
      <w:r w:rsidR="008B4BE7">
        <w:rPr>
          <w:rFonts w:ascii="Arial" w:hAnsi="Arial" w:cs="Arial"/>
          <w:sz w:val="20"/>
          <w:szCs w:val="20"/>
        </w:rPr>
        <w:t>assets</w:t>
      </w:r>
      <w:r w:rsidR="001B29B5">
        <w:rPr>
          <w:rFonts w:ascii="Arial" w:hAnsi="Arial" w:cs="Arial"/>
          <w:sz w:val="20"/>
          <w:szCs w:val="20"/>
        </w:rPr>
        <w:t>, both tangible and intangible, in ASEAN? How effective are these mechanisms in mobilising support for conservation, preservation, protection and promotion efforts? How effective are these mechanisms in enhancing the</w:t>
      </w:r>
      <w:r w:rsidRPr="001B29B5">
        <w:rPr>
          <w:rFonts w:ascii="Arial" w:hAnsi="Arial" w:cs="Arial"/>
          <w:sz w:val="20"/>
          <w:szCs w:val="20"/>
        </w:rPr>
        <w:t xml:space="preserve"> </w:t>
      </w:r>
      <w:r w:rsidR="001B29B5">
        <w:rPr>
          <w:rFonts w:ascii="Arial" w:hAnsi="Arial" w:cs="Arial"/>
          <w:sz w:val="20"/>
          <w:szCs w:val="20"/>
        </w:rPr>
        <w:t xml:space="preserve">appreciation and </w:t>
      </w:r>
      <w:r w:rsidRPr="001B29B5">
        <w:rPr>
          <w:rFonts w:ascii="Arial" w:hAnsi="Arial" w:cs="Arial"/>
          <w:sz w:val="20"/>
          <w:szCs w:val="20"/>
        </w:rPr>
        <w:t>participation of individuals and communities</w:t>
      </w:r>
      <w:r w:rsidR="001B29B5">
        <w:rPr>
          <w:rFonts w:ascii="Arial" w:hAnsi="Arial" w:cs="Arial"/>
          <w:sz w:val="20"/>
          <w:szCs w:val="20"/>
        </w:rPr>
        <w:t xml:space="preserve"> in the conservation, preservation and protection of cultural heritage</w:t>
      </w:r>
      <w:r w:rsidRPr="001B29B5">
        <w:rPr>
          <w:rFonts w:ascii="Arial" w:hAnsi="Arial" w:cs="Arial"/>
          <w:sz w:val="20"/>
          <w:szCs w:val="20"/>
        </w:rPr>
        <w:t>?</w:t>
      </w:r>
      <w:r w:rsidR="008574CE" w:rsidRPr="001B29B5">
        <w:rPr>
          <w:rFonts w:ascii="Arial" w:hAnsi="Arial" w:cs="Arial"/>
          <w:sz w:val="20"/>
          <w:szCs w:val="20"/>
        </w:rPr>
        <w:t xml:space="preserve"> </w:t>
      </w:r>
    </w:p>
    <w:p w14:paraId="3F92EA30" w14:textId="77777777" w:rsidR="000534CA" w:rsidRDefault="001B29B5" w:rsidP="001B29B5">
      <w:pPr>
        <w:pStyle w:val="ListParagraph"/>
        <w:widowControl w:val="0"/>
        <w:numPr>
          <w:ilvl w:val="0"/>
          <w:numId w:val="35"/>
        </w:numPr>
        <w:spacing w:before="30" w:after="30"/>
        <w:ind w:right="57"/>
        <w:jc w:val="both"/>
        <w:rPr>
          <w:rFonts w:ascii="Arial" w:hAnsi="Arial" w:cs="Arial"/>
          <w:sz w:val="20"/>
          <w:szCs w:val="20"/>
        </w:rPr>
      </w:pPr>
      <w:r>
        <w:rPr>
          <w:rFonts w:ascii="Arial" w:hAnsi="Arial" w:cs="Arial"/>
          <w:sz w:val="20"/>
          <w:szCs w:val="20"/>
        </w:rPr>
        <w:t>What are the limitation</w:t>
      </w:r>
      <w:r w:rsidR="002514E9">
        <w:rPr>
          <w:rFonts w:ascii="Arial" w:hAnsi="Arial" w:cs="Arial"/>
          <w:sz w:val="20"/>
          <w:szCs w:val="20"/>
        </w:rPr>
        <w:t>s</w:t>
      </w:r>
      <w:r>
        <w:rPr>
          <w:rFonts w:ascii="Arial" w:hAnsi="Arial" w:cs="Arial"/>
          <w:sz w:val="20"/>
          <w:szCs w:val="20"/>
        </w:rPr>
        <w:t xml:space="preserve"> of existing mechanisms specifically for ASEAN</w:t>
      </w:r>
      <w:r w:rsidR="002514E9">
        <w:rPr>
          <w:rFonts w:ascii="Arial" w:hAnsi="Arial" w:cs="Arial"/>
          <w:sz w:val="20"/>
          <w:szCs w:val="20"/>
        </w:rPr>
        <w:t>?</w:t>
      </w:r>
    </w:p>
    <w:p w14:paraId="3AE165E7" w14:textId="09B818A6" w:rsidR="008B4BE7" w:rsidRDefault="004B7881" w:rsidP="008B4BE7">
      <w:pPr>
        <w:pStyle w:val="ListParagraph"/>
        <w:widowControl w:val="0"/>
        <w:numPr>
          <w:ilvl w:val="0"/>
          <w:numId w:val="35"/>
        </w:numPr>
        <w:spacing w:before="30" w:after="30"/>
        <w:ind w:right="57"/>
        <w:jc w:val="both"/>
        <w:rPr>
          <w:rFonts w:ascii="Arial" w:hAnsi="Arial" w:cs="Arial"/>
          <w:sz w:val="20"/>
          <w:szCs w:val="20"/>
        </w:rPr>
      </w:pPr>
      <w:r w:rsidRPr="004B7881">
        <w:rPr>
          <w:rFonts w:ascii="Arial" w:hAnsi="Arial" w:cs="Arial"/>
          <w:sz w:val="20"/>
          <w:szCs w:val="20"/>
        </w:rPr>
        <w:t xml:space="preserve">Does the </w:t>
      </w:r>
      <w:r>
        <w:rPr>
          <w:rFonts w:ascii="Arial" w:hAnsi="Arial" w:cs="Arial"/>
          <w:sz w:val="20"/>
          <w:szCs w:val="20"/>
        </w:rPr>
        <w:t>propose</w:t>
      </w:r>
      <w:r w:rsidR="00672DEB">
        <w:rPr>
          <w:rFonts w:ascii="Arial" w:hAnsi="Arial" w:cs="Arial"/>
          <w:sz w:val="20"/>
          <w:szCs w:val="20"/>
        </w:rPr>
        <w:t>d</w:t>
      </w:r>
      <w:r>
        <w:rPr>
          <w:rFonts w:ascii="Arial" w:hAnsi="Arial" w:cs="Arial"/>
          <w:sz w:val="20"/>
          <w:szCs w:val="20"/>
        </w:rPr>
        <w:t xml:space="preserve"> ACHL</w:t>
      </w:r>
      <w:r w:rsidRPr="004B7881">
        <w:rPr>
          <w:rFonts w:ascii="Arial" w:hAnsi="Arial" w:cs="Arial"/>
          <w:sz w:val="20"/>
          <w:szCs w:val="20"/>
        </w:rPr>
        <w:t xml:space="preserve"> </w:t>
      </w:r>
      <w:r w:rsidR="00672DEB">
        <w:rPr>
          <w:rFonts w:ascii="Arial" w:hAnsi="Arial" w:cs="Arial"/>
          <w:sz w:val="20"/>
          <w:szCs w:val="20"/>
        </w:rPr>
        <w:t>meet</w:t>
      </w:r>
      <w:r w:rsidRPr="004B7881">
        <w:rPr>
          <w:rFonts w:ascii="Arial" w:hAnsi="Arial" w:cs="Arial"/>
          <w:sz w:val="20"/>
          <w:szCs w:val="20"/>
        </w:rPr>
        <w:t xml:space="preserve"> currently unserved</w:t>
      </w:r>
      <w:r w:rsidR="00672DEB">
        <w:rPr>
          <w:rFonts w:ascii="Arial" w:hAnsi="Arial" w:cs="Arial"/>
          <w:sz w:val="20"/>
          <w:szCs w:val="20"/>
        </w:rPr>
        <w:t xml:space="preserve"> or underserved</w:t>
      </w:r>
      <w:r w:rsidRPr="004B7881">
        <w:rPr>
          <w:rFonts w:ascii="Arial" w:hAnsi="Arial" w:cs="Arial"/>
          <w:sz w:val="20"/>
          <w:szCs w:val="20"/>
        </w:rPr>
        <w:t xml:space="preserve"> need</w:t>
      </w:r>
      <w:r w:rsidR="00672DEB">
        <w:rPr>
          <w:rFonts w:ascii="Arial" w:hAnsi="Arial" w:cs="Arial"/>
          <w:sz w:val="20"/>
          <w:szCs w:val="20"/>
        </w:rPr>
        <w:t>s</w:t>
      </w:r>
      <w:r w:rsidRPr="004B7881">
        <w:rPr>
          <w:rFonts w:ascii="Arial" w:hAnsi="Arial" w:cs="Arial"/>
          <w:sz w:val="20"/>
          <w:szCs w:val="20"/>
        </w:rPr>
        <w:t>?</w:t>
      </w:r>
      <w:r w:rsidR="00127CEA">
        <w:rPr>
          <w:rFonts w:ascii="Arial" w:hAnsi="Arial" w:cs="Arial"/>
          <w:sz w:val="20"/>
          <w:szCs w:val="20"/>
        </w:rPr>
        <w:t xml:space="preserve"> </w:t>
      </w:r>
      <w:r w:rsidR="008B4BE7">
        <w:rPr>
          <w:rFonts w:ascii="Arial" w:hAnsi="Arial" w:cs="Arial"/>
          <w:sz w:val="20"/>
          <w:szCs w:val="20"/>
        </w:rPr>
        <w:t xml:space="preserve">Are there compelling reasons to set up the proposed ACHL? </w:t>
      </w:r>
      <w:r w:rsidR="00672DEB">
        <w:rPr>
          <w:rFonts w:ascii="Arial" w:hAnsi="Arial" w:cs="Arial"/>
          <w:sz w:val="20"/>
          <w:szCs w:val="20"/>
        </w:rPr>
        <w:t>If so, w</w:t>
      </w:r>
      <w:r w:rsidR="008B4BE7">
        <w:rPr>
          <w:rFonts w:ascii="Arial" w:hAnsi="Arial" w:cs="Arial"/>
          <w:sz w:val="20"/>
          <w:szCs w:val="20"/>
        </w:rPr>
        <w:t xml:space="preserve">hat are these reasons? </w:t>
      </w:r>
    </w:p>
    <w:p w14:paraId="33009BD8" w14:textId="144C58E8" w:rsidR="001B29B5" w:rsidRPr="008B4BE7" w:rsidRDefault="000534CA" w:rsidP="008B4BE7">
      <w:pPr>
        <w:pStyle w:val="ListParagraph"/>
        <w:widowControl w:val="0"/>
        <w:numPr>
          <w:ilvl w:val="0"/>
          <w:numId w:val="35"/>
        </w:numPr>
        <w:spacing w:before="30" w:after="30"/>
        <w:ind w:right="57"/>
        <w:jc w:val="both"/>
        <w:rPr>
          <w:rFonts w:ascii="Arial" w:hAnsi="Arial" w:cs="Arial"/>
          <w:sz w:val="20"/>
          <w:szCs w:val="20"/>
        </w:rPr>
      </w:pPr>
      <w:r w:rsidRPr="008B4BE7">
        <w:rPr>
          <w:rFonts w:ascii="Arial" w:hAnsi="Arial" w:cs="Arial"/>
          <w:sz w:val="20"/>
          <w:szCs w:val="20"/>
        </w:rPr>
        <w:t>What are the gaps</w:t>
      </w:r>
      <w:r w:rsidR="00672DEB">
        <w:rPr>
          <w:rFonts w:ascii="Arial" w:hAnsi="Arial" w:cs="Arial"/>
          <w:sz w:val="20"/>
          <w:szCs w:val="20"/>
        </w:rPr>
        <w:t xml:space="preserve"> that</w:t>
      </w:r>
      <w:r w:rsidRPr="008B4BE7">
        <w:rPr>
          <w:rFonts w:ascii="Arial" w:hAnsi="Arial" w:cs="Arial"/>
          <w:sz w:val="20"/>
          <w:szCs w:val="20"/>
        </w:rPr>
        <w:t xml:space="preserve"> the proposed ACHL c</w:t>
      </w:r>
      <w:r w:rsidR="00672DEB">
        <w:rPr>
          <w:rFonts w:ascii="Arial" w:hAnsi="Arial" w:cs="Arial"/>
          <w:sz w:val="20"/>
          <w:szCs w:val="20"/>
        </w:rPr>
        <w:t>ould address</w:t>
      </w:r>
      <w:r w:rsidRPr="008B4BE7">
        <w:rPr>
          <w:rFonts w:ascii="Arial" w:hAnsi="Arial" w:cs="Arial"/>
          <w:sz w:val="20"/>
          <w:szCs w:val="20"/>
        </w:rPr>
        <w:t xml:space="preserve">? </w:t>
      </w:r>
      <w:r w:rsidR="008B4BE7" w:rsidRPr="008B4BE7">
        <w:rPr>
          <w:rFonts w:ascii="Arial" w:hAnsi="Arial" w:cs="Arial"/>
          <w:sz w:val="20"/>
          <w:szCs w:val="20"/>
        </w:rPr>
        <w:t>How c</w:t>
      </w:r>
      <w:r w:rsidR="00672DEB">
        <w:rPr>
          <w:rFonts w:ascii="Arial" w:hAnsi="Arial" w:cs="Arial"/>
          <w:sz w:val="20"/>
          <w:szCs w:val="20"/>
        </w:rPr>
        <w:t>ould</w:t>
      </w:r>
      <w:r w:rsidR="008B4BE7" w:rsidRPr="008B4BE7">
        <w:rPr>
          <w:rFonts w:ascii="Arial" w:hAnsi="Arial" w:cs="Arial"/>
          <w:sz w:val="20"/>
          <w:szCs w:val="20"/>
        </w:rPr>
        <w:t xml:space="preserve"> the proposed ACHL strengthen existing mechanisms? </w:t>
      </w:r>
      <w:r w:rsidRPr="008B4BE7">
        <w:rPr>
          <w:rFonts w:ascii="Arial" w:hAnsi="Arial" w:cs="Arial"/>
          <w:sz w:val="20"/>
          <w:szCs w:val="20"/>
        </w:rPr>
        <w:t>How c</w:t>
      </w:r>
      <w:r w:rsidR="00672DEB">
        <w:rPr>
          <w:rFonts w:ascii="Arial" w:hAnsi="Arial" w:cs="Arial"/>
          <w:sz w:val="20"/>
          <w:szCs w:val="20"/>
        </w:rPr>
        <w:t>ould</w:t>
      </w:r>
      <w:r w:rsidRPr="008B4BE7">
        <w:rPr>
          <w:rFonts w:ascii="Arial" w:hAnsi="Arial" w:cs="Arial"/>
          <w:sz w:val="20"/>
          <w:szCs w:val="20"/>
        </w:rPr>
        <w:t xml:space="preserve"> the proposed ACHL promote stronger ownership of cultural heritage assets at the community, national and regional levels? How c</w:t>
      </w:r>
      <w:r w:rsidR="00672DEB">
        <w:rPr>
          <w:rFonts w:ascii="Arial" w:hAnsi="Arial" w:cs="Arial"/>
          <w:sz w:val="20"/>
          <w:szCs w:val="20"/>
        </w:rPr>
        <w:t>ould</w:t>
      </w:r>
      <w:r w:rsidRPr="008B4BE7">
        <w:rPr>
          <w:rFonts w:ascii="Arial" w:hAnsi="Arial" w:cs="Arial"/>
          <w:sz w:val="20"/>
          <w:szCs w:val="20"/>
        </w:rPr>
        <w:t xml:space="preserve"> the proposed ACHL encourage efforts to conserve, preserve, protect and promote ASEAN cultural heritage?</w:t>
      </w:r>
    </w:p>
    <w:p w14:paraId="144FABCF" w14:textId="4F8F9F9C" w:rsidR="00FF4AB3" w:rsidRDefault="00672DEB" w:rsidP="00F44DD9">
      <w:pPr>
        <w:pStyle w:val="ListParagraph"/>
        <w:widowControl w:val="0"/>
        <w:numPr>
          <w:ilvl w:val="0"/>
          <w:numId w:val="35"/>
        </w:numPr>
        <w:spacing w:before="30" w:after="30"/>
        <w:ind w:right="57"/>
        <w:jc w:val="both"/>
        <w:rPr>
          <w:rFonts w:ascii="Arial" w:hAnsi="Arial" w:cs="Arial"/>
          <w:sz w:val="20"/>
          <w:szCs w:val="20"/>
        </w:rPr>
      </w:pPr>
      <w:r>
        <w:rPr>
          <w:rFonts w:ascii="Arial" w:hAnsi="Arial" w:cs="Arial"/>
          <w:sz w:val="20"/>
          <w:szCs w:val="20"/>
        </w:rPr>
        <w:lastRenderedPageBreak/>
        <w:t>W</w:t>
      </w:r>
      <w:r w:rsidR="00A10700">
        <w:rPr>
          <w:rFonts w:ascii="Arial" w:hAnsi="Arial" w:cs="Arial"/>
          <w:sz w:val="20"/>
          <w:szCs w:val="20"/>
        </w:rPr>
        <w:t>hat are the recommended steps to set up</w:t>
      </w:r>
      <w:r>
        <w:rPr>
          <w:rFonts w:ascii="Arial" w:hAnsi="Arial" w:cs="Arial"/>
          <w:sz w:val="20"/>
          <w:szCs w:val="20"/>
        </w:rPr>
        <w:t xml:space="preserve"> the ACHL</w:t>
      </w:r>
      <w:r w:rsidR="00A10700">
        <w:rPr>
          <w:rFonts w:ascii="Arial" w:hAnsi="Arial" w:cs="Arial"/>
          <w:sz w:val="20"/>
          <w:szCs w:val="20"/>
        </w:rPr>
        <w:t>? What modalities are recommended? Who are the stakeholders and how can sustainability be ensured?</w:t>
      </w:r>
      <w:r>
        <w:rPr>
          <w:rFonts w:ascii="Arial" w:hAnsi="Arial" w:cs="Arial"/>
          <w:sz w:val="20"/>
          <w:szCs w:val="20"/>
        </w:rPr>
        <w:t xml:space="preserve"> </w:t>
      </w:r>
    </w:p>
    <w:p w14:paraId="2B563FB3" w14:textId="1AD9A355" w:rsidR="00A10700" w:rsidRDefault="00672DEB" w:rsidP="00F44DD9">
      <w:pPr>
        <w:pStyle w:val="ListParagraph"/>
        <w:widowControl w:val="0"/>
        <w:numPr>
          <w:ilvl w:val="0"/>
          <w:numId w:val="35"/>
        </w:numPr>
        <w:spacing w:before="30" w:after="30"/>
        <w:ind w:right="57"/>
        <w:jc w:val="both"/>
        <w:rPr>
          <w:rFonts w:ascii="Arial" w:hAnsi="Arial" w:cs="Arial"/>
          <w:sz w:val="20"/>
          <w:szCs w:val="20"/>
        </w:rPr>
      </w:pPr>
      <w:r>
        <w:rPr>
          <w:rFonts w:ascii="Arial" w:hAnsi="Arial" w:cs="Arial"/>
          <w:sz w:val="20"/>
          <w:szCs w:val="20"/>
        </w:rPr>
        <w:t xml:space="preserve">Does </w:t>
      </w:r>
      <w:r w:rsidR="00FF4AB3">
        <w:rPr>
          <w:rFonts w:ascii="Arial" w:hAnsi="Arial" w:cs="Arial"/>
          <w:sz w:val="20"/>
          <w:szCs w:val="20"/>
        </w:rPr>
        <w:t>the setup of the ACHL</w:t>
      </w:r>
      <w:r>
        <w:rPr>
          <w:rFonts w:ascii="Arial" w:hAnsi="Arial" w:cs="Arial"/>
          <w:sz w:val="20"/>
          <w:szCs w:val="20"/>
        </w:rPr>
        <w:t xml:space="preserve"> entail the </w:t>
      </w:r>
      <w:r w:rsidR="00FF4AB3">
        <w:rPr>
          <w:rFonts w:ascii="Arial" w:hAnsi="Arial" w:cs="Arial"/>
          <w:sz w:val="20"/>
          <w:szCs w:val="20"/>
        </w:rPr>
        <w:t>establishment</w:t>
      </w:r>
      <w:r>
        <w:rPr>
          <w:rFonts w:ascii="Arial" w:hAnsi="Arial" w:cs="Arial"/>
          <w:sz w:val="20"/>
          <w:szCs w:val="20"/>
        </w:rPr>
        <w:t xml:space="preserve"> of a dedicated secretariat</w:t>
      </w:r>
      <w:r w:rsidR="00FF4AB3">
        <w:rPr>
          <w:rFonts w:ascii="Arial" w:hAnsi="Arial" w:cs="Arial"/>
          <w:sz w:val="20"/>
          <w:szCs w:val="20"/>
        </w:rPr>
        <w:t>/regional centre</w:t>
      </w:r>
      <w:r>
        <w:rPr>
          <w:rFonts w:ascii="Arial" w:hAnsi="Arial" w:cs="Arial"/>
          <w:sz w:val="20"/>
          <w:szCs w:val="20"/>
        </w:rPr>
        <w:t xml:space="preserve"> with a team to oversee the administration and promotion of the ACHL?</w:t>
      </w:r>
      <w:r w:rsidR="00FF4AB3">
        <w:rPr>
          <w:rFonts w:ascii="Arial" w:hAnsi="Arial" w:cs="Arial"/>
          <w:sz w:val="20"/>
          <w:szCs w:val="20"/>
        </w:rPr>
        <w:t xml:space="preserve"> What kind of resources (expertise, financing, monitoring, legal) are critical? </w:t>
      </w:r>
    </w:p>
    <w:p w14:paraId="22BD6952" w14:textId="7A3D0E8D" w:rsidR="00C74ACE" w:rsidRPr="008B4BE7" w:rsidRDefault="00A10700" w:rsidP="008B4BE7">
      <w:pPr>
        <w:pStyle w:val="ListParagraph"/>
        <w:widowControl w:val="0"/>
        <w:numPr>
          <w:ilvl w:val="0"/>
          <w:numId w:val="35"/>
        </w:numPr>
        <w:spacing w:before="30" w:after="30"/>
        <w:ind w:right="57"/>
        <w:jc w:val="both"/>
        <w:rPr>
          <w:rFonts w:ascii="Arial" w:hAnsi="Arial" w:cs="Arial"/>
          <w:sz w:val="20"/>
          <w:szCs w:val="20"/>
        </w:rPr>
      </w:pPr>
      <w:r>
        <w:rPr>
          <w:rFonts w:ascii="Arial" w:hAnsi="Arial" w:cs="Arial"/>
          <w:sz w:val="20"/>
          <w:szCs w:val="20"/>
        </w:rPr>
        <w:t>W</w:t>
      </w:r>
      <w:r w:rsidR="004F67D3">
        <w:rPr>
          <w:rFonts w:ascii="Arial" w:hAnsi="Arial" w:cs="Arial"/>
          <w:sz w:val="20"/>
          <w:szCs w:val="20"/>
        </w:rPr>
        <w:t>hat are the challenges in setting up</w:t>
      </w:r>
      <w:r w:rsidR="00FF4AB3">
        <w:rPr>
          <w:rFonts w:ascii="Arial" w:hAnsi="Arial" w:cs="Arial"/>
          <w:sz w:val="20"/>
          <w:szCs w:val="20"/>
        </w:rPr>
        <w:t xml:space="preserve"> the ACHL</w:t>
      </w:r>
      <w:r w:rsidR="004F67D3">
        <w:rPr>
          <w:rFonts w:ascii="Arial" w:hAnsi="Arial" w:cs="Arial"/>
          <w:sz w:val="20"/>
          <w:szCs w:val="20"/>
        </w:rPr>
        <w:t>? How</w:t>
      </w:r>
      <w:r>
        <w:rPr>
          <w:rFonts w:ascii="Arial" w:hAnsi="Arial" w:cs="Arial"/>
          <w:sz w:val="20"/>
          <w:szCs w:val="20"/>
        </w:rPr>
        <w:t xml:space="preserve"> can these challenges be addressed? </w:t>
      </w:r>
    </w:p>
    <w:p w14:paraId="31D8B3F7" w14:textId="77777777" w:rsidR="0066672C" w:rsidRPr="001A763E" w:rsidRDefault="0066672C" w:rsidP="001A763E">
      <w:pPr>
        <w:pStyle w:val="ListParagraph"/>
        <w:widowControl w:val="0"/>
        <w:spacing w:before="30" w:after="30"/>
        <w:ind w:right="57"/>
        <w:contextualSpacing w:val="0"/>
        <w:jc w:val="both"/>
        <w:rPr>
          <w:rFonts w:ascii="Arial" w:hAnsi="Arial" w:cs="Arial"/>
          <w:sz w:val="20"/>
          <w:szCs w:val="20"/>
        </w:rPr>
      </w:pPr>
    </w:p>
    <w:p w14:paraId="6536F478" w14:textId="09A45EB2" w:rsidR="00F839E4" w:rsidRPr="00BD093C" w:rsidRDefault="008E3167" w:rsidP="0004006C">
      <w:pPr>
        <w:jc w:val="both"/>
        <w:rPr>
          <w:rFonts w:ascii="Arial" w:hAnsi="Arial" w:cs="Arial"/>
          <w:sz w:val="20"/>
          <w:szCs w:val="20"/>
        </w:rPr>
      </w:pPr>
      <w:r w:rsidRPr="004A6F88">
        <w:rPr>
          <w:rFonts w:ascii="Arial" w:hAnsi="Arial" w:cs="Arial"/>
          <w:sz w:val="20"/>
          <w:szCs w:val="20"/>
        </w:rPr>
        <w:t xml:space="preserve">To achieve the objectives, the Project is to be implemented </w:t>
      </w:r>
      <w:r w:rsidR="003F38F2" w:rsidRPr="004A6F88">
        <w:rPr>
          <w:rFonts w:ascii="Arial" w:hAnsi="Arial" w:cs="Arial"/>
          <w:sz w:val="20"/>
          <w:szCs w:val="20"/>
        </w:rPr>
        <w:t>within</w:t>
      </w:r>
      <w:r w:rsidRPr="004A6F88">
        <w:rPr>
          <w:rFonts w:ascii="Arial" w:hAnsi="Arial" w:cs="Arial"/>
          <w:sz w:val="20"/>
          <w:szCs w:val="20"/>
        </w:rPr>
        <w:t xml:space="preserve"> a period of</w:t>
      </w:r>
      <w:r w:rsidR="008118F2" w:rsidRPr="004A6F88">
        <w:rPr>
          <w:rFonts w:ascii="Arial" w:hAnsi="Arial" w:cs="Arial"/>
          <w:sz w:val="20"/>
          <w:szCs w:val="20"/>
        </w:rPr>
        <w:t xml:space="preserve"> </w:t>
      </w:r>
      <w:r w:rsidR="00D86D94" w:rsidRPr="00F034F1">
        <w:rPr>
          <w:rFonts w:ascii="Arial" w:hAnsi="Arial" w:cs="Arial"/>
          <w:sz w:val="20"/>
          <w:szCs w:val="20"/>
        </w:rPr>
        <w:t xml:space="preserve">June </w:t>
      </w:r>
      <w:r w:rsidR="008B4BE7" w:rsidRPr="00F034F1">
        <w:rPr>
          <w:rFonts w:ascii="Arial" w:hAnsi="Arial" w:cs="Arial"/>
          <w:sz w:val="20"/>
          <w:szCs w:val="20"/>
        </w:rPr>
        <w:t>2023</w:t>
      </w:r>
      <w:r w:rsidR="006B5D19" w:rsidRPr="00F034F1">
        <w:rPr>
          <w:rFonts w:ascii="Arial" w:hAnsi="Arial" w:cs="Arial"/>
          <w:sz w:val="20"/>
          <w:szCs w:val="20"/>
        </w:rPr>
        <w:t xml:space="preserve"> to </w:t>
      </w:r>
      <w:r w:rsidR="000E3643" w:rsidRPr="00F034F1">
        <w:rPr>
          <w:rFonts w:ascii="Arial" w:hAnsi="Arial" w:cs="Arial"/>
          <w:sz w:val="20"/>
          <w:szCs w:val="20"/>
        </w:rPr>
        <w:t xml:space="preserve">December </w:t>
      </w:r>
      <w:r w:rsidR="00F91672" w:rsidRPr="00F034F1">
        <w:rPr>
          <w:rFonts w:ascii="Arial" w:hAnsi="Arial" w:cs="Arial"/>
          <w:sz w:val="20"/>
          <w:szCs w:val="20"/>
        </w:rPr>
        <w:t>2024</w:t>
      </w:r>
      <w:r w:rsidR="008118F2" w:rsidRPr="00F034F1">
        <w:rPr>
          <w:rFonts w:ascii="Arial" w:hAnsi="Arial" w:cs="Arial"/>
          <w:sz w:val="20"/>
          <w:szCs w:val="20"/>
        </w:rPr>
        <w:t>.</w:t>
      </w:r>
      <w:r w:rsidRPr="004A6F88">
        <w:rPr>
          <w:rFonts w:ascii="Arial" w:hAnsi="Arial" w:cs="Arial"/>
          <w:sz w:val="20"/>
          <w:szCs w:val="20"/>
        </w:rPr>
        <w:t xml:space="preserve"> </w:t>
      </w:r>
    </w:p>
    <w:p w14:paraId="0DF8F71F" w14:textId="0968BDB6" w:rsidR="00F347F9" w:rsidRPr="004A6F88" w:rsidRDefault="00F347F9" w:rsidP="00F347F9">
      <w:pPr>
        <w:jc w:val="both"/>
        <w:rPr>
          <w:rFonts w:ascii="Arial" w:hAnsi="Arial" w:cs="Arial"/>
          <w:sz w:val="20"/>
          <w:szCs w:val="20"/>
        </w:rPr>
      </w:pPr>
    </w:p>
    <w:p w14:paraId="53B4040C" w14:textId="77777777" w:rsidR="004D6E3D" w:rsidRPr="004A6F88" w:rsidRDefault="004D6E3D" w:rsidP="004D6E3D">
      <w:pPr>
        <w:pStyle w:val="ListParagraph"/>
        <w:numPr>
          <w:ilvl w:val="0"/>
          <w:numId w:val="1"/>
        </w:numPr>
        <w:jc w:val="both"/>
        <w:rPr>
          <w:rFonts w:ascii="Arial" w:hAnsi="Arial" w:cs="Arial"/>
          <w:b/>
          <w:sz w:val="20"/>
          <w:szCs w:val="20"/>
        </w:rPr>
      </w:pPr>
      <w:r w:rsidRPr="004A6F88">
        <w:rPr>
          <w:rFonts w:ascii="Arial" w:hAnsi="Arial" w:cs="Arial"/>
          <w:b/>
          <w:sz w:val="20"/>
          <w:szCs w:val="20"/>
        </w:rPr>
        <w:t>Expected Deliverables</w:t>
      </w:r>
    </w:p>
    <w:p w14:paraId="3C0C32B3" w14:textId="1D117014" w:rsidR="004D6E3D" w:rsidRPr="004A6F88" w:rsidRDefault="004D6E3D" w:rsidP="004D6E3D">
      <w:pPr>
        <w:jc w:val="both"/>
        <w:rPr>
          <w:rFonts w:ascii="Arial" w:hAnsi="Arial" w:cs="Arial"/>
          <w:sz w:val="20"/>
          <w:szCs w:val="20"/>
        </w:rPr>
      </w:pPr>
      <w:r w:rsidRPr="004A6F88">
        <w:rPr>
          <w:rFonts w:ascii="Arial" w:hAnsi="Arial" w:cs="Arial"/>
          <w:sz w:val="20"/>
          <w:szCs w:val="20"/>
        </w:rPr>
        <w:t xml:space="preserve">The following deliverables are expected from </w:t>
      </w:r>
      <w:r w:rsidR="003A129D" w:rsidRPr="004A6F88">
        <w:rPr>
          <w:rFonts w:ascii="Arial" w:hAnsi="Arial" w:cs="Arial"/>
          <w:sz w:val="20"/>
          <w:szCs w:val="20"/>
        </w:rPr>
        <w:t xml:space="preserve">the </w:t>
      </w:r>
      <w:r w:rsidR="001D0049">
        <w:rPr>
          <w:rFonts w:ascii="Arial" w:hAnsi="Arial" w:cs="Arial"/>
          <w:sz w:val="20"/>
          <w:szCs w:val="20"/>
        </w:rPr>
        <w:t>Research Coordinator</w:t>
      </w:r>
      <w:r w:rsidRPr="004A6F88">
        <w:rPr>
          <w:rFonts w:ascii="Arial" w:hAnsi="Arial" w:cs="Arial"/>
          <w:sz w:val="20"/>
          <w:szCs w:val="20"/>
        </w:rPr>
        <w:t xml:space="preserve"> within the timeline </w:t>
      </w:r>
      <w:r w:rsidR="0054241D" w:rsidRPr="004A6F88">
        <w:rPr>
          <w:rFonts w:ascii="Arial" w:hAnsi="Arial" w:cs="Arial"/>
          <w:sz w:val="20"/>
          <w:szCs w:val="20"/>
        </w:rPr>
        <w:t>of the project</w:t>
      </w:r>
      <w:r w:rsidR="003A129D" w:rsidRPr="004A6F88">
        <w:rPr>
          <w:rFonts w:ascii="Arial" w:hAnsi="Arial" w:cs="Arial"/>
          <w:sz w:val="20"/>
          <w:szCs w:val="20"/>
        </w:rPr>
        <w:t>:</w:t>
      </w:r>
    </w:p>
    <w:p w14:paraId="4FB8ADE3" w14:textId="6A207827" w:rsidR="0054241D" w:rsidRPr="004A6F88" w:rsidRDefault="00DE3F7D" w:rsidP="004916EC">
      <w:pPr>
        <w:pStyle w:val="ListParagraph"/>
        <w:numPr>
          <w:ilvl w:val="0"/>
          <w:numId w:val="4"/>
        </w:numPr>
        <w:ind w:left="1134" w:hanging="708"/>
        <w:jc w:val="both"/>
        <w:rPr>
          <w:rFonts w:ascii="Arial" w:hAnsi="Arial" w:cs="Arial"/>
          <w:sz w:val="20"/>
          <w:szCs w:val="20"/>
        </w:rPr>
      </w:pPr>
      <w:bookmarkStart w:id="3" w:name="_Hlk125980119"/>
      <w:r w:rsidRPr="004A6F88">
        <w:rPr>
          <w:rFonts w:ascii="Arial" w:hAnsi="Arial" w:cs="Arial"/>
          <w:sz w:val="20"/>
          <w:szCs w:val="20"/>
        </w:rPr>
        <w:t xml:space="preserve">An </w:t>
      </w:r>
      <w:r w:rsidR="008D7589" w:rsidRPr="004A6F88">
        <w:rPr>
          <w:rFonts w:ascii="Arial" w:hAnsi="Arial" w:cs="Arial"/>
          <w:sz w:val="20"/>
          <w:szCs w:val="20"/>
        </w:rPr>
        <w:t xml:space="preserve">inception report </w:t>
      </w:r>
      <w:r w:rsidR="0054241D" w:rsidRPr="004A6F88">
        <w:rPr>
          <w:rFonts w:ascii="Arial" w:hAnsi="Arial" w:cs="Arial"/>
          <w:sz w:val="20"/>
          <w:szCs w:val="20"/>
        </w:rPr>
        <w:t>defining the scope and limitations, the</w:t>
      </w:r>
      <w:r w:rsidR="00734EAB">
        <w:rPr>
          <w:rFonts w:ascii="Arial" w:hAnsi="Arial" w:cs="Arial"/>
          <w:sz w:val="20"/>
          <w:szCs w:val="20"/>
        </w:rPr>
        <w:t xml:space="preserve"> research and</w:t>
      </w:r>
      <w:r w:rsidR="0054241D" w:rsidRPr="004A6F88">
        <w:rPr>
          <w:rFonts w:ascii="Arial" w:hAnsi="Arial" w:cs="Arial"/>
          <w:sz w:val="20"/>
          <w:szCs w:val="20"/>
        </w:rPr>
        <w:t xml:space="preserve"> methodology</w:t>
      </w:r>
      <w:r w:rsidR="00BF7089">
        <w:rPr>
          <w:rFonts w:ascii="Arial" w:hAnsi="Arial" w:cs="Arial"/>
          <w:sz w:val="20"/>
          <w:szCs w:val="20"/>
        </w:rPr>
        <w:t xml:space="preserve"> </w:t>
      </w:r>
      <w:r w:rsidR="00734EAB">
        <w:rPr>
          <w:rFonts w:ascii="Arial" w:hAnsi="Arial" w:cs="Arial"/>
          <w:sz w:val="20"/>
          <w:szCs w:val="20"/>
        </w:rPr>
        <w:t>being</w:t>
      </w:r>
      <w:r w:rsidR="00BF7089">
        <w:rPr>
          <w:rFonts w:ascii="Arial" w:hAnsi="Arial" w:cs="Arial"/>
          <w:sz w:val="20"/>
          <w:szCs w:val="20"/>
        </w:rPr>
        <w:t xml:space="preserve"> undertak</w:t>
      </w:r>
      <w:r w:rsidR="00734EAB">
        <w:rPr>
          <w:rFonts w:ascii="Arial" w:hAnsi="Arial" w:cs="Arial"/>
          <w:sz w:val="20"/>
          <w:szCs w:val="20"/>
        </w:rPr>
        <w:t>en</w:t>
      </w:r>
      <w:r w:rsidR="00BF7089">
        <w:rPr>
          <w:rFonts w:ascii="Arial" w:hAnsi="Arial" w:cs="Arial"/>
          <w:sz w:val="20"/>
          <w:szCs w:val="20"/>
        </w:rPr>
        <w:t xml:space="preserve"> to develop the </w:t>
      </w:r>
      <w:r w:rsidR="007E6938">
        <w:rPr>
          <w:rFonts w:ascii="Arial" w:hAnsi="Arial" w:cs="Arial"/>
          <w:sz w:val="20"/>
          <w:szCs w:val="20"/>
        </w:rPr>
        <w:t>Feasibility study</w:t>
      </w:r>
      <w:r w:rsidR="0054241D" w:rsidRPr="004A6F88">
        <w:rPr>
          <w:rFonts w:ascii="Arial" w:hAnsi="Arial" w:cs="Arial"/>
          <w:sz w:val="20"/>
          <w:szCs w:val="20"/>
        </w:rPr>
        <w:t xml:space="preserve">, and the annotated outline of the </w:t>
      </w:r>
      <w:r w:rsidR="007E6938">
        <w:rPr>
          <w:rFonts w:ascii="Arial" w:hAnsi="Arial" w:cs="Arial"/>
          <w:sz w:val="20"/>
          <w:szCs w:val="20"/>
        </w:rPr>
        <w:t>Feasibility study</w:t>
      </w:r>
      <w:r w:rsidR="00734EAB">
        <w:rPr>
          <w:rFonts w:ascii="Arial" w:hAnsi="Arial" w:cs="Arial"/>
          <w:sz w:val="20"/>
          <w:szCs w:val="20"/>
        </w:rPr>
        <w:t>;</w:t>
      </w:r>
      <w:r w:rsidR="0054241D" w:rsidRPr="004A6F88">
        <w:rPr>
          <w:rFonts w:ascii="Arial" w:hAnsi="Arial" w:cs="Arial"/>
          <w:sz w:val="20"/>
          <w:szCs w:val="20"/>
        </w:rPr>
        <w:t xml:space="preserve"> </w:t>
      </w:r>
    </w:p>
    <w:p w14:paraId="51AB082A" w14:textId="24014C2E" w:rsidR="003A129D" w:rsidRDefault="0054241D" w:rsidP="004916EC">
      <w:pPr>
        <w:pStyle w:val="ListParagraph"/>
        <w:numPr>
          <w:ilvl w:val="0"/>
          <w:numId w:val="4"/>
        </w:numPr>
        <w:ind w:left="1134" w:hanging="708"/>
        <w:jc w:val="both"/>
        <w:rPr>
          <w:rFonts w:ascii="Arial" w:hAnsi="Arial" w:cs="Arial"/>
          <w:sz w:val="20"/>
          <w:szCs w:val="20"/>
        </w:rPr>
      </w:pPr>
      <w:r w:rsidRPr="004A6F88">
        <w:rPr>
          <w:rFonts w:ascii="Arial" w:hAnsi="Arial" w:cs="Arial"/>
          <w:sz w:val="20"/>
          <w:szCs w:val="20"/>
        </w:rPr>
        <w:t xml:space="preserve">The </w:t>
      </w:r>
      <w:r w:rsidR="007E6938">
        <w:rPr>
          <w:rFonts w:ascii="Arial" w:hAnsi="Arial" w:cs="Arial"/>
          <w:sz w:val="20"/>
          <w:szCs w:val="20"/>
        </w:rPr>
        <w:t>Feasibility study</w:t>
      </w:r>
      <w:r w:rsidR="00660371">
        <w:rPr>
          <w:rFonts w:ascii="Arial" w:hAnsi="Arial" w:cs="Arial"/>
          <w:sz w:val="20"/>
          <w:szCs w:val="20"/>
        </w:rPr>
        <w:t xml:space="preserve"> </w:t>
      </w:r>
      <w:r w:rsidR="00BE01A5" w:rsidRPr="004A6F88">
        <w:rPr>
          <w:rFonts w:ascii="Arial" w:hAnsi="Arial" w:cs="Arial"/>
          <w:sz w:val="20"/>
          <w:szCs w:val="20"/>
        </w:rPr>
        <w:t>(draft and final versions)</w:t>
      </w:r>
      <w:r w:rsidR="003A129D" w:rsidRPr="004A6F88">
        <w:rPr>
          <w:rFonts w:ascii="Arial" w:hAnsi="Arial" w:cs="Arial"/>
          <w:sz w:val="20"/>
          <w:szCs w:val="20"/>
        </w:rPr>
        <w:t>;</w:t>
      </w:r>
    </w:p>
    <w:p w14:paraId="4E50998F" w14:textId="5EB31A9D" w:rsidR="00BD093C" w:rsidRPr="00F56EB6" w:rsidRDefault="00BD093C" w:rsidP="004916EC">
      <w:pPr>
        <w:pStyle w:val="ListParagraph"/>
        <w:numPr>
          <w:ilvl w:val="0"/>
          <w:numId w:val="4"/>
        </w:numPr>
        <w:ind w:left="1134" w:hanging="708"/>
        <w:jc w:val="both"/>
        <w:rPr>
          <w:rFonts w:ascii="Arial" w:hAnsi="Arial" w:cs="Arial"/>
          <w:sz w:val="20"/>
          <w:szCs w:val="20"/>
        </w:rPr>
      </w:pPr>
      <w:r w:rsidRPr="00F56EB6">
        <w:rPr>
          <w:rFonts w:ascii="Arial" w:hAnsi="Arial" w:cs="Arial"/>
          <w:sz w:val="20"/>
          <w:szCs w:val="20"/>
        </w:rPr>
        <w:t xml:space="preserve">Participation in </w:t>
      </w:r>
      <w:r w:rsidR="00F56EB6" w:rsidRPr="00F56EB6">
        <w:rPr>
          <w:rFonts w:ascii="Arial" w:hAnsi="Arial" w:cs="Arial"/>
          <w:sz w:val="20"/>
          <w:szCs w:val="20"/>
        </w:rPr>
        <w:t>all</w:t>
      </w:r>
      <w:r w:rsidRPr="00F56EB6">
        <w:rPr>
          <w:rFonts w:ascii="Arial" w:hAnsi="Arial" w:cs="Arial"/>
          <w:sz w:val="20"/>
          <w:szCs w:val="20"/>
        </w:rPr>
        <w:t xml:space="preserve"> meetings of the Expert Panel and the Ad-Hoc Working Group</w:t>
      </w:r>
      <w:r w:rsidR="00662843">
        <w:rPr>
          <w:rFonts w:ascii="Arial" w:hAnsi="Arial" w:cs="Arial"/>
          <w:sz w:val="20"/>
          <w:szCs w:val="20"/>
        </w:rPr>
        <w:t>, including interface</w:t>
      </w:r>
      <w:r w:rsidR="00FF4AB3">
        <w:rPr>
          <w:rFonts w:ascii="Arial" w:hAnsi="Arial" w:cs="Arial"/>
          <w:sz w:val="20"/>
          <w:szCs w:val="20"/>
        </w:rPr>
        <w:t>s</w:t>
      </w:r>
      <w:r w:rsidR="00662843">
        <w:rPr>
          <w:rFonts w:ascii="Arial" w:hAnsi="Arial" w:cs="Arial"/>
          <w:sz w:val="20"/>
          <w:szCs w:val="20"/>
        </w:rPr>
        <w:t>,</w:t>
      </w:r>
      <w:r w:rsidRPr="00F56EB6">
        <w:rPr>
          <w:rFonts w:ascii="Arial" w:hAnsi="Arial" w:cs="Arial"/>
          <w:sz w:val="20"/>
          <w:szCs w:val="20"/>
        </w:rPr>
        <w:t xml:space="preserve"> and presentation of findings;</w:t>
      </w:r>
    </w:p>
    <w:p w14:paraId="5BD3ACF7" w14:textId="111DB893" w:rsidR="007E6938" w:rsidRPr="004A6F88" w:rsidRDefault="007E6938" w:rsidP="004916EC">
      <w:pPr>
        <w:pStyle w:val="ListParagraph"/>
        <w:numPr>
          <w:ilvl w:val="0"/>
          <w:numId w:val="4"/>
        </w:numPr>
        <w:ind w:left="1134" w:hanging="708"/>
        <w:jc w:val="both"/>
        <w:rPr>
          <w:rFonts w:ascii="Arial" w:hAnsi="Arial" w:cs="Arial"/>
          <w:sz w:val="20"/>
          <w:szCs w:val="20"/>
        </w:rPr>
      </w:pPr>
      <w:r>
        <w:rPr>
          <w:rFonts w:ascii="Arial" w:hAnsi="Arial" w:cs="Arial"/>
          <w:sz w:val="20"/>
          <w:szCs w:val="20"/>
        </w:rPr>
        <w:t xml:space="preserve">Summary records of meetings </w:t>
      </w:r>
      <w:r w:rsidR="00BD093C">
        <w:rPr>
          <w:rFonts w:ascii="Arial" w:hAnsi="Arial" w:cs="Arial"/>
          <w:sz w:val="20"/>
          <w:szCs w:val="20"/>
        </w:rPr>
        <w:t>of</w:t>
      </w:r>
      <w:r>
        <w:rPr>
          <w:rFonts w:ascii="Arial" w:hAnsi="Arial" w:cs="Arial"/>
          <w:sz w:val="20"/>
          <w:szCs w:val="20"/>
        </w:rPr>
        <w:t xml:space="preserve"> the Expert Panel and the Ad-Hoc Working Group</w:t>
      </w:r>
      <w:r w:rsidR="00662843">
        <w:rPr>
          <w:rFonts w:ascii="Arial" w:hAnsi="Arial" w:cs="Arial"/>
          <w:sz w:val="20"/>
          <w:szCs w:val="20"/>
        </w:rPr>
        <w:t>, and interface</w:t>
      </w:r>
      <w:r w:rsidR="00FF4AB3">
        <w:rPr>
          <w:rFonts w:ascii="Arial" w:hAnsi="Arial" w:cs="Arial"/>
          <w:sz w:val="20"/>
          <w:szCs w:val="20"/>
        </w:rPr>
        <w:t>s</w:t>
      </w:r>
      <w:r w:rsidR="00662843">
        <w:rPr>
          <w:rFonts w:ascii="Arial" w:hAnsi="Arial" w:cs="Arial"/>
          <w:sz w:val="20"/>
          <w:szCs w:val="20"/>
        </w:rPr>
        <w:t xml:space="preserve"> between the Expert Panel and Ad-Hoc Working Groups</w:t>
      </w:r>
      <w:r w:rsidR="00734EAB">
        <w:rPr>
          <w:rFonts w:ascii="Arial" w:hAnsi="Arial" w:cs="Arial"/>
          <w:sz w:val="20"/>
          <w:szCs w:val="20"/>
        </w:rPr>
        <w:t>.</w:t>
      </w:r>
    </w:p>
    <w:bookmarkEnd w:id="3"/>
    <w:p w14:paraId="2889F272" w14:textId="42495A87" w:rsidR="00DE3F7D" w:rsidRDefault="00DE3F7D" w:rsidP="00DE3F7D">
      <w:pPr>
        <w:pStyle w:val="ListParagraph"/>
        <w:ind w:left="1080"/>
        <w:jc w:val="both"/>
        <w:rPr>
          <w:rFonts w:ascii="Arial" w:hAnsi="Arial" w:cs="Arial"/>
          <w:sz w:val="20"/>
          <w:szCs w:val="20"/>
        </w:rPr>
      </w:pPr>
    </w:p>
    <w:p w14:paraId="1322BC3F" w14:textId="77777777" w:rsidR="00B64128" w:rsidRPr="004A6F88" w:rsidRDefault="00B64128" w:rsidP="00DE3F7D">
      <w:pPr>
        <w:pStyle w:val="ListParagraph"/>
        <w:ind w:left="1080"/>
        <w:jc w:val="both"/>
        <w:rPr>
          <w:rFonts w:ascii="Arial" w:hAnsi="Arial" w:cs="Arial"/>
          <w:sz w:val="20"/>
          <w:szCs w:val="20"/>
        </w:rPr>
      </w:pPr>
    </w:p>
    <w:p w14:paraId="4F26CE63" w14:textId="77777777" w:rsidR="00646F46" w:rsidRPr="004A6F88" w:rsidRDefault="00646F46" w:rsidP="00646F46">
      <w:pPr>
        <w:pStyle w:val="ListParagraph"/>
        <w:numPr>
          <w:ilvl w:val="0"/>
          <w:numId w:val="1"/>
        </w:numPr>
        <w:jc w:val="both"/>
        <w:rPr>
          <w:rFonts w:ascii="Arial" w:hAnsi="Arial" w:cs="Arial"/>
          <w:b/>
          <w:sz w:val="20"/>
          <w:szCs w:val="20"/>
        </w:rPr>
      </w:pPr>
      <w:r w:rsidRPr="004A6F88">
        <w:rPr>
          <w:rFonts w:ascii="Arial" w:hAnsi="Arial" w:cs="Arial"/>
          <w:b/>
          <w:sz w:val="20"/>
          <w:szCs w:val="20"/>
        </w:rPr>
        <w:t>Approach to Achieve Objectives and Deliver Expected Deliverables</w:t>
      </w:r>
    </w:p>
    <w:p w14:paraId="1EC8970A" w14:textId="325518D1" w:rsidR="00CD5F3C" w:rsidRPr="004A6F88" w:rsidRDefault="0063264F" w:rsidP="00A14A69">
      <w:pPr>
        <w:jc w:val="both"/>
        <w:rPr>
          <w:rFonts w:ascii="Arial" w:hAnsi="Arial" w:cs="Arial"/>
          <w:sz w:val="20"/>
          <w:szCs w:val="20"/>
        </w:rPr>
      </w:pPr>
      <w:r>
        <w:rPr>
          <w:rFonts w:ascii="Arial" w:hAnsi="Arial" w:cs="Arial"/>
          <w:sz w:val="20"/>
          <w:szCs w:val="20"/>
        </w:rPr>
        <w:t xml:space="preserve">To </w:t>
      </w:r>
      <w:r w:rsidR="00C00CED" w:rsidRPr="004A6F88">
        <w:rPr>
          <w:rFonts w:ascii="Arial" w:hAnsi="Arial" w:cs="Arial"/>
          <w:sz w:val="20"/>
          <w:szCs w:val="20"/>
        </w:rPr>
        <w:t>achieve the objectives of</w:t>
      </w:r>
      <w:r w:rsidR="00636807" w:rsidRPr="004A6F88">
        <w:rPr>
          <w:rFonts w:ascii="Arial" w:hAnsi="Arial" w:cs="Arial"/>
          <w:sz w:val="20"/>
          <w:szCs w:val="20"/>
        </w:rPr>
        <w:t xml:space="preserve"> this project</w:t>
      </w:r>
      <w:r w:rsidR="00C00CED" w:rsidRPr="004A6F88">
        <w:rPr>
          <w:rFonts w:ascii="Arial" w:hAnsi="Arial" w:cs="Arial"/>
          <w:sz w:val="20"/>
          <w:szCs w:val="20"/>
        </w:rPr>
        <w:t xml:space="preserve">, the </w:t>
      </w:r>
      <w:r w:rsidR="001D0049">
        <w:rPr>
          <w:rFonts w:ascii="Arial" w:hAnsi="Arial" w:cs="Arial"/>
          <w:sz w:val="20"/>
          <w:szCs w:val="20"/>
        </w:rPr>
        <w:t>Research Coordinator</w:t>
      </w:r>
      <w:r w:rsidR="00C00CED" w:rsidRPr="004A6F88">
        <w:rPr>
          <w:rFonts w:ascii="Arial" w:hAnsi="Arial" w:cs="Arial"/>
          <w:sz w:val="20"/>
          <w:szCs w:val="20"/>
        </w:rPr>
        <w:t xml:space="preserve"> should undertake the following activities</w:t>
      </w:r>
      <w:r w:rsidR="00A93695" w:rsidRPr="004A6F88">
        <w:rPr>
          <w:rFonts w:ascii="Arial" w:hAnsi="Arial" w:cs="Arial"/>
          <w:sz w:val="20"/>
          <w:szCs w:val="20"/>
        </w:rPr>
        <w:t xml:space="preserve"> in close consultation with </w:t>
      </w:r>
      <w:r w:rsidR="00052183">
        <w:rPr>
          <w:rFonts w:ascii="Arial" w:hAnsi="Arial" w:cs="Arial"/>
          <w:sz w:val="20"/>
          <w:szCs w:val="20"/>
        </w:rPr>
        <w:t xml:space="preserve">the </w:t>
      </w:r>
      <w:r w:rsidR="00A93695" w:rsidRPr="004A6F88">
        <w:rPr>
          <w:rFonts w:ascii="Arial" w:hAnsi="Arial" w:cs="Arial"/>
          <w:sz w:val="20"/>
          <w:szCs w:val="20"/>
        </w:rPr>
        <w:t>ASEAN Secretariat</w:t>
      </w:r>
      <w:r w:rsidR="00C00CED" w:rsidRPr="001A763E">
        <w:rPr>
          <w:rFonts w:ascii="Arial" w:hAnsi="Arial" w:cs="Arial"/>
          <w:sz w:val="20"/>
          <w:szCs w:val="20"/>
        </w:rPr>
        <w:t>:</w:t>
      </w:r>
    </w:p>
    <w:p w14:paraId="105723C4" w14:textId="3CBC48CB" w:rsidR="00CD5F3C" w:rsidRPr="00660371" w:rsidRDefault="007477C0" w:rsidP="00CD5F3C">
      <w:pPr>
        <w:pStyle w:val="ListParagraph"/>
        <w:numPr>
          <w:ilvl w:val="0"/>
          <w:numId w:val="6"/>
        </w:numPr>
        <w:jc w:val="both"/>
        <w:rPr>
          <w:rFonts w:ascii="Arial" w:hAnsi="Arial" w:cs="Arial"/>
          <w:sz w:val="20"/>
          <w:szCs w:val="20"/>
        </w:rPr>
      </w:pPr>
      <w:r w:rsidRPr="00660371">
        <w:rPr>
          <w:rFonts w:ascii="Arial" w:hAnsi="Arial" w:cs="Arial"/>
          <w:sz w:val="20"/>
          <w:szCs w:val="20"/>
        </w:rPr>
        <w:t xml:space="preserve">Prepare </w:t>
      </w:r>
      <w:r w:rsidR="00CD5F3C" w:rsidRPr="00660371">
        <w:rPr>
          <w:rFonts w:ascii="Arial" w:hAnsi="Arial" w:cs="Arial"/>
          <w:sz w:val="20"/>
          <w:szCs w:val="20"/>
        </w:rPr>
        <w:t xml:space="preserve">an inception report that </w:t>
      </w:r>
      <w:r w:rsidR="00F27947" w:rsidRPr="00660371">
        <w:rPr>
          <w:rFonts w:ascii="Arial" w:hAnsi="Arial" w:cs="Arial"/>
          <w:sz w:val="20"/>
          <w:szCs w:val="20"/>
        </w:rPr>
        <w:t>defines the scope and limitations, the</w:t>
      </w:r>
      <w:r w:rsidR="00734EAB">
        <w:rPr>
          <w:rFonts w:ascii="Arial" w:hAnsi="Arial" w:cs="Arial"/>
          <w:sz w:val="20"/>
          <w:szCs w:val="20"/>
        </w:rPr>
        <w:t xml:space="preserve"> research and</w:t>
      </w:r>
      <w:r w:rsidR="00F27947" w:rsidRPr="00660371">
        <w:rPr>
          <w:rFonts w:ascii="Arial" w:hAnsi="Arial" w:cs="Arial"/>
          <w:sz w:val="20"/>
          <w:szCs w:val="20"/>
        </w:rPr>
        <w:t xml:space="preserve"> methodology</w:t>
      </w:r>
      <w:r w:rsidR="00734EAB">
        <w:rPr>
          <w:rFonts w:ascii="Arial" w:hAnsi="Arial" w:cs="Arial"/>
          <w:sz w:val="20"/>
          <w:szCs w:val="20"/>
        </w:rPr>
        <w:t xml:space="preserve"> to be undertaken</w:t>
      </w:r>
      <w:r w:rsidR="00F27947" w:rsidRPr="00660371">
        <w:rPr>
          <w:rFonts w:ascii="Arial" w:hAnsi="Arial" w:cs="Arial"/>
          <w:sz w:val="20"/>
          <w:szCs w:val="20"/>
        </w:rPr>
        <w:t xml:space="preserve">, and the annotated outline of the </w:t>
      </w:r>
      <w:r w:rsidR="00F34A2D" w:rsidRPr="00660371">
        <w:rPr>
          <w:rFonts w:ascii="Arial" w:hAnsi="Arial" w:cs="Arial"/>
          <w:sz w:val="20"/>
          <w:szCs w:val="20"/>
        </w:rPr>
        <w:t>Feasibility Study</w:t>
      </w:r>
      <w:r w:rsidR="00F27947" w:rsidRPr="00660371">
        <w:rPr>
          <w:rFonts w:ascii="Arial" w:hAnsi="Arial" w:cs="Arial"/>
          <w:sz w:val="20"/>
          <w:szCs w:val="20"/>
        </w:rPr>
        <w:t>;</w:t>
      </w:r>
    </w:p>
    <w:p w14:paraId="7FFAD742" w14:textId="222C9949" w:rsidR="00121E06" w:rsidRPr="00660371" w:rsidRDefault="00CD5F3C" w:rsidP="00E14CB5">
      <w:pPr>
        <w:pStyle w:val="ListParagraph"/>
        <w:numPr>
          <w:ilvl w:val="0"/>
          <w:numId w:val="6"/>
        </w:numPr>
        <w:jc w:val="both"/>
        <w:rPr>
          <w:rFonts w:ascii="Arial" w:hAnsi="Arial" w:cs="Arial"/>
          <w:sz w:val="20"/>
          <w:szCs w:val="20"/>
        </w:rPr>
      </w:pPr>
      <w:r w:rsidRPr="00660371">
        <w:rPr>
          <w:rFonts w:ascii="Arial" w:hAnsi="Arial" w:cs="Arial"/>
          <w:sz w:val="20"/>
          <w:szCs w:val="20"/>
        </w:rPr>
        <w:t xml:space="preserve">Compile and </w:t>
      </w:r>
      <w:r w:rsidR="007477C0" w:rsidRPr="00660371">
        <w:rPr>
          <w:rFonts w:ascii="Arial" w:hAnsi="Arial" w:cs="Arial"/>
          <w:sz w:val="20"/>
          <w:szCs w:val="20"/>
        </w:rPr>
        <w:t>review</w:t>
      </w:r>
      <w:r w:rsidRPr="00660371">
        <w:rPr>
          <w:rFonts w:ascii="Arial" w:hAnsi="Arial" w:cs="Arial"/>
          <w:sz w:val="20"/>
          <w:szCs w:val="20"/>
        </w:rPr>
        <w:t xml:space="preserve"> secondary </w:t>
      </w:r>
      <w:r w:rsidR="00957FBB" w:rsidRPr="00660371">
        <w:rPr>
          <w:rFonts w:ascii="Arial" w:hAnsi="Arial" w:cs="Arial"/>
          <w:sz w:val="20"/>
          <w:szCs w:val="20"/>
        </w:rPr>
        <w:t xml:space="preserve">data </w:t>
      </w:r>
      <w:r w:rsidR="007477C0" w:rsidRPr="00660371">
        <w:rPr>
          <w:rFonts w:ascii="Arial" w:hAnsi="Arial" w:cs="Arial"/>
          <w:sz w:val="20"/>
          <w:szCs w:val="20"/>
        </w:rPr>
        <w:t xml:space="preserve">including </w:t>
      </w:r>
      <w:r w:rsidR="00957FBB" w:rsidRPr="00660371">
        <w:rPr>
          <w:rFonts w:ascii="Arial" w:hAnsi="Arial" w:cs="Arial"/>
          <w:sz w:val="20"/>
          <w:szCs w:val="20"/>
        </w:rPr>
        <w:t xml:space="preserve">existing researches, </w:t>
      </w:r>
      <w:r w:rsidR="007477C0" w:rsidRPr="00660371">
        <w:rPr>
          <w:rFonts w:ascii="Arial" w:hAnsi="Arial" w:cs="Arial"/>
          <w:sz w:val="20"/>
          <w:szCs w:val="20"/>
        </w:rPr>
        <w:t>literature and analyses of secondary data</w:t>
      </w:r>
      <w:r w:rsidR="00E14CB5" w:rsidRPr="00660371">
        <w:rPr>
          <w:rFonts w:ascii="Arial" w:hAnsi="Arial" w:cs="Arial"/>
          <w:sz w:val="20"/>
          <w:szCs w:val="20"/>
        </w:rPr>
        <w:t>, and r</w:t>
      </w:r>
      <w:r w:rsidR="00121E06" w:rsidRPr="00660371">
        <w:rPr>
          <w:rFonts w:ascii="Arial" w:hAnsi="Arial" w:cs="Arial"/>
          <w:sz w:val="20"/>
          <w:szCs w:val="20"/>
          <w:lang w:val="en-GB"/>
        </w:rPr>
        <w:t xml:space="preserve">eview various ASEAN declarations/instruments relating to </w:t>
      </w:r>
      <w:r w:rsidR="00E87672" w:rsidRPr="00660371">
        <w:rPr>
          <w:rFonts w:ascii="Arial" w:hAnsi="Arial" w:cs="Arial"/>
          <w:sz w:val="20"/>
          <w:szCs w:val="20"/>
          <w:lang w:val="en-GB"/>
        </w:rPr>
        <w:t xml:space="preserve">cultural </w:t>
      </w:r>
      <w:r w:rsidR="00660371" w:rsidRPr="00660371">
        <w:rPr>
          <w:rFonts w:ascii="Arial" w:hAnsi="Arial" w:cs="Arial"/>
          <w:sz w:val="20"/>
          <w:szCs w:val="20"/>
          <w:lang w:val="en-GB"/>
        </w:rPr>
        <w:t>heritage</w:t>
      </w:r>
      <w:r w:rsidR="00462E18" w:rsidRPr="00660371">
        <w:rPr>
          <w:rFonts w:ascii="Arial" w:hAnsi="Arial" w:cs="Arial"/>
          <w:sz w:val="20"/>
          <w:szCs w:val="20"/>
          <w:lang w:val="en-GB"/>
        </w:rPr>
        <w:t>;</w:t>
      </w:r>
    </w:p>
    <w:p w14:paraId="5520ECE5" w14:textId="05A5D6F5" w:rsidR="00BE01A5" w:rsidRPr="00660371" w:rsidRDefault="00660371" w:rsidP="00CD5F3C">
      <w:pPr>
        <w:pStyle w:val="ListParagraph"/>
        <w:numPr>
          <w:ilvl w:val="0"/>
          <w:numId w:val="6"/>
        </w:numPr>
        <w:jc w:val="both"/>
        <w:rPr>
          <w:rFonts w:ascii="Arial" w:hAnsi="Arial" w:cs="Arial"/>
          <w:sz w:val="20"/>
          <w:szCs w:val="20"/>
        </w:rPr>
      </w:pPr>
      <w:r w:rsidRPr="00660371">
        <w:rPr>
          <w:rFonts w:ascii="Arial" w:hAnsi="Arial" w:cs="Arial"/>
          <w:sz w:val="20"/>
          <w:szCs w:val="20"/>
          <w:lang w:val="en-GB"/>
        </w:rPr>
        <w:t>Collect data by way of participating in all Expert Panel</w:t>
      </w:r>
      <w:r w:rsidR="001D0049">
        <w:rPr>
          <w:rFonts w:ascii="Arial" w:hAnsi="Arial" w:cs="Arial"/>
          <w:sz w:val="20"/>
          <w:szCs w:val="20"/>
          <w:lang w:val="en-GB"/>
        </w:rPr>
        <w:t>,</w:t>
      </w:r>
      <w:r w:rsidRPr="00660371">
        <w:rPr>
          <w:rFonts w:ascii="Arial" w:hAnsi="Arial" w:cs="Arial"/>
          <w:sz w:val="20"/>
          <w:szCs w:val="20"/>
          <w:lang w:val="en-GB"/>
        </w:rPr>
        <w:t xml:space="preserve"> Ad-Hoc Working Group Meetings</w:t>
      </w:r>
      <w:r w:rsidR="001D0049">
        <w:rPr>
          <w:rFonts w:ascii="Arial" w:hAnsi="Arial" w:cs="Arial"/>
          <w:sz w:val="20"/>
          <w:szCs w:val="20"/>
          <w:lang w:val="en-GB"/>
        </w:rPr>
        <w:t xml:space="preserve"> and Interface Meeting between Expert Panel and Ad-Hoc Working Group,</w:t>
      </w:r>
      <w:r w:rsidRPr="00660371">
        <w:rPr>
          <w:rFonts w:ascii="Arial" w:hAnsi="Arial" w:cs="Arial"/>
          <w:sz w:val="20"/>
          <w:szCs w:val="20"/>
          <w:lang w:val="en-GB"/>
        </w:rPr>
        <w:t xml:space="preserve"> and synthesising the discussions and analysing themes that emerge from the discussions;</w:t>
      </w:r>
    </w:p>
    <w:p w14:paraId="1315D3A8" w14:textId="3988A7F1" w:rsidR="00660371" w:rsidRPr="00660371" w:rsidRDefault="00660371" w:rsidP="00CD5F3C">
      <w:pPr>
        <w:pStyle w:val="ListParagraph"/>
        <w:numPr>
          <w:ilvl w:val="0"/>
          <w:numId w:val="6"/>
        </w:numPr>
        <w:jc w:val="both"/>
        <w:rPr>
          <w:rFonts w:ascii="Arial" w:hAnsi="Arial" w:cs="Arial"/>
          <w:sz w:val="20"/>
          <w:szCs w:val="20"/>
        </w:rPr>
      </w:pPr>
      <w:r w:rsidRPr="00660371">
        <w:rPr>
          <w:rFonts w:ascii="Arial" w:hAnsi="Arial" w:cs="Arial"/>
          <w:sz w:val="20"/>
          <w:szCs w:val="20"/>
        </w:rPr>
        <w:t>Document the Meetings and prepare the summary records;</w:t>
      </w:r>
    </w:p>
    <w:p w14:paraId="6B2CF903" w14:textId="0DDB0541" w:rsidR="004D46FC" w:rsidRPr="00660371" w:rsidRDefault="004D46FC" w:rsidP="00CD5F3C">
      <w:pPr>
        <w:pStyle w:val="ListParagraph"/>
        <w:numPr>
          <w:ilvl w:val="0"/>
          <w:numId w:val="6"/>
        </w:numPr>
        <w:jc w:val="both"/>
        <w:rPr>
          <w:rFonts w:ascii="Arial" w:hAnsi="Arial" w:cs="Arial"/>
          <w:sz w:val="20"/>
          <w:szCs w:val="20"/>
        </w:rPr>
      </w:pPr>
      <w:r w:rsidRPr="00660371">
        <w:rPr>
          <w:rFonts w:ascii="Arial" w:hAnsi="Arial" w:cs="Arial"/>
          <w:sz w:val="20"/>
          <w:szCs w:val="20"/>
          <w:lang w:val="en-GB"/>
        </w:rPr>
        <w:t xml:space="preserve">Prepare the </w:t>
      </w:r>
      <w:r w:rsidR="00375D77" w:rsidRPr="00660371">
        <w:rPr>
          <w:rFonts w:ascii="Arial" w:hAnsi="Arial" w:cs="Arial"/>
          <w:sz w:val="20"/>
          <w:szCs w:val="20"/>
          <w:lang w:val="en-GB"/>
        </w:rPr>
        <w:t xml:space="preserve">draft </w:t>
      </w:r>
      <w:r w:rsidR="00660371" w:rsidRPr="00660371">
        <w:rPr>
          <w:rFonts w:ascii="Arial" w:hAnsi="Arial" w:cs="Arial"/>
          <w:sz w:val="20"/>
          <w:szCs w:val="20"/>
          <w:lang w:val="en-GB"/>
        </w:rPr>
        <w:t>Feasibility Study</w:t>
      </w:r>
      <w:r w:rsidRPr="00660371">
        <w:rPr>
          <w:rFonts w:ascii="Arial" w:hAnsi="Arial" w:cs="Arial"/>
          <w:sz w:val="20"/>
          <w:szCs w:val="20"/>
          <w:lang w:val="en-GB"/>
        </w:rPr>
        <w:t xml:space="preserve"> </w:t>
      </w:r>
      <w:r w:rsidR="004722FF" w:rsidRPr="00660371">
        <w:rPr>
          <w:rFonts w:ascii="Arial" w:hAnsi="Arial" w:cs="Arial"/>
          <w:sz w:val="20"/>
          <w:szCs w:val="20"/>
          <w:lang w:val="en-GB"/>
        </w:rPr>
        <w:t>with the scope as stipulated on the project proposal</w:t>
      </w:r>
      <w:r w:rsidRPr="00660371">
        <w:rPr>
          <w:rFonts w:ascii="Arial" w:hAnsi="Arial" w:cs="Arial"/>
          <w:sz w:val="20"/>
          <w:szCs w:val="20"/>
          <w:lang w:val="en-GB"/>
        </w:rPr>
        <w:t xml:space="preserve">, recommendations to ASEAN Member States as a whole, and </w:t>
      </w:r>
      <w:r w:rsidR="00660371" w:rsidRPr="00660371">
        <w:rPr>
          <w:rFonts w:ascii="Arial" w:hAnsi="Arial" w:cs="Arial"/>
          <w:sz w:val="20"/>
          <w:szCs w:val="20"/>
          <w:lang w:val="en-GB"/>
        </w:rPr>
        <w:t>recommended roadmap</w:t>
      </w:r>
      <w:r w:rsidR="004722FF" w:rsidRPr="00660371">
        <w:rPr>
          <w:rFonts w:ascii="Arial" w:hAnsi="Arial" w:cs="Arial"/>
          <w:sz w:val="20"/>
          <w:szCs w:val="20"/>
          <w:lang w:val="en-GB"/>
        </w:rPr>
        <w:t xml:space="preserve">; </w:t>
      </w:r>
    </w:p>
    <w:p w14:paraId="30A1C34F" w14:textId="46341DFD" w:rsidR="00BF7089" w:rsidRPr="00660371" w:rsidRDefault="00375D77" w:rsidP="00CD1F2F">
      <w:pPr>
        <w:pStyle w:val="ListParagraph"/>
        <w:numPr>
          <w:ilvl w:val="0"/>
          <w:numId w:val="6"/>
        </w:numPr>
        <w:jc w:val="both"/>
        <w:rPr>
          <w:rFonts w:ascii="Arial" w:hAnsi="Arial" w:cs="Arial"/>
          <w:sz w:val="20"/>
          <w:szCs w:val="20"/>
        </w:rPr>
      </w:pPr>
      <w:r w:rsidRPr="00660371">
        <w:rPr>
          <w:rFonts w:ascii="Arial" w:hAnsi="Arial" w:cs="Arial"/>
          <w:sz w:val="20"/>
          <w:szCs w:val="20"/>
        </w:rPr>
        <w:t xml:space="preserve">Serve </w:t>
      </w:r>
      <w:r w:rsidR="00732C90" w:rsidRPr="00660371">
        <w:rPr>
          <w:rFonts w:ascii="Arial" w:hAnsi="Arial" w:cs="Arial"/>
          <w:sz w:val="20"/>
          <w:szCs w:val="20"/>
        </w:rPr>
        <w:t xml:space="preserve">as </w:t>
      </w:r>
      <w:r w:rsidRPr="00660371">
        <w:rPr>
          <w:rFonts w:ascii="Arial" w:hAnsi="Arial" w:cs="Arial"/>
          <w:sz w:val="20"/>
          <w:szCs w:val="20"/>
        </w:rPr>
        <w:t>resource</w:t>
      </w:r>
      <w:r w:rsidR="004722FF" w:rsidRPr="00660371">
        <w:rPr>
          <w:rFonts w:ascii="Arial" w:hAnsi="Arial" w:cs="Arial"/>
          <w:sz w:val="20"/>
          <w:szCs w:val="20"/>
        </w:rPr>
        <w:t xml:space="preserve"> </w:t>
      </w:r>
      <w:r w:rsidR="00732C90" w:rsidRPr="00660371">
        <w:rPr>
          <w:rFonts w:ascii="Arial" w:hAnsi="Arial" w:cs="Arial"/>
          <w:sz w:val="20"/>
          <w:szCs w:val="20"/>
        </w:rPr>
        <w:t>person</w:t>
      </w:r>
      <w:r w:rsidR="00A464D7" w:rsidRPr="00660371">
        <w:rPr>
          <w:rFonts w:ascii="Arial" w:hAnsi="Arial" w:cs="Arial"/>
          <w:sz w:val="20"/>
          <w:szCs w:val="20"/>
        </w:rPr>
        <w:t>s</w:t>
      </w:r>
      <w:r w:rsidR="00DE3F7D" w:rsidRPr="00660371">
        <w:rPr>
          <w:rFonts w:ascii="Arial" w:hAnsi="Arial" w:cs="Arial"/>
          <w:sz w:val="20"/>
          <w:szCs w:val="20"/>
        </w:rPr>
        <w:t xml:space="preserve"> </w:t>
      </w:r>
      <w:r w:rsidR="004722FF" w:rsidRPr="00660371">
        <w:rPr>
          <w:rFonts w:ascii="Arial" w:hAnsi="Arial" w:cs="Arial"/>
          <w:sz w:val="20"/>
          <w:szCs w:val="20"/>
        </w:rPr>
        <w:t xml:space="preserve">at </w:t>
      </w:r>
      <w:r w:rsidR="00660371" w:rsidRPr="00660371">
        <w:rPr>
          <w:rFonts w:ascii="Arial" w:hAnsi="Arial" w:cs="Arial"/>
          <w:sz w:val="20"/>
          <w:szCs w:val="20"/>
        </w:rPr>
        <w:t>the Expert Panel</w:t>
      </w:r>
      <w:r w:rsidR="001D0049">
        <w:rPr>
          <w:rFonts w:ascii="Arial" w:hAnsi="Arial" w:cs="Arial"/>
          <w:sz w:val="20"/>
          <w:szCs w:val="20"/>
        </w:rPr>
        <w:t>,</w:t>
      </w:r>
      <w:r w:rsidR="00660371" w:rsidRPr="00660371">
        <w:rPr>
          <w:rFonts w:ascii="Arial" w:hAnsi="Arial" w:cs="Arial"/>
          <w:sz w:val="20"/>
          <w:szCs w:val="20"/>
        </w:rPr>
        <w:t xml:space="preserve"> Ad-Hoc Working Group</w:t>
      </w:r>
      <w:r w:rsidR="001D0049">
        <w:rPr>
          <w:rFonts w:ascii="Arial" w:hAnsi="Arial" w:cs="Arial"/>
          <w:sz w:val="20"/>
          <w:szCs w:val="20"/>
        </w:rPr>
        <w:t>, and Interface between Expert Panel and Ad-Hoc Working Group</w:t>
      </w:r>
      <w:r w:rsidR="00660371" w:rsidRPr="00660371">
        <w:rPr>
          <w:rFonts w:ascii="Arial" w:hAnsi="Arial" w:cs="Arial"/>
          <w:sz w:val="20"/>
          <w:szCs w:val="20"/>
        </w:rPr>
        <w:t xml:space="preserve"> Meetings</w:t>
      </w:r>
      <w:r w:rsidR="004722FF" w:rsidRPr="00660371">
        <w:rPr>
          <w:rFonts w:ascii="Arial" w:hAnsi="Arial" w:cs="Arial"/>
          <w:sz w:val="20"/>
          <w:szCs w:val="20"/>
        </w:rPr>
        <w:t>;</w:t>
      </w:r>
    </w:p>
    <w:p w14:paraId="65B4EF29" w14:textId="07C32625" w:rsidR="00DB34AC" w:rsidRPr="00660371" w:rsidRDefault="00DB34AC" w:rsidP="00CD1F2F">
      <w:pPr>
        <w:pStyle w:val="ListParagraph"/>
        <w:numPr>
          <w:ilvl w:val="0"/>
          <w:numId w:val="6"/>
        </w:numPr>
        <w:jc w:val="both"/>
        <w:rPr>
          <w:rFonts w:ascii="Arial" w:hAnsi="Arial" w:cs="Arial"/>
          <w:sz w:val="20"/>
          <w:szCs w:val="20"/>
        </w:rPr>
      </w:pPr>
      <w:r w:rsidRPr="00660371">
        <w:rPr>
          <w:rFonts w:ascii="Arial" w:hAnsi="Arial" w:cs="Arial"/>
          <w:sz w:val="20"/>
          <w:szCs w:val="20"/>
        </w:rPr>
        <w:t xml:space="preserve">Revise and finalise </w:t>
      </w:r>
      <w:r w:rsidR="00BF7089" w:rsidRPr="00660371">
        <w:rPr>
          <w:rFonts w:ascii="Arial" w:hAnsi="Arial" w:cs="Arial"/>
          <w:sz w:val="20"/>
          <w:szCs w:val="20"/>
        </w:rPr>
        <w:t xml:space="preserve">the </w:t>
      </w:r>
      <w:r w:rsidR="00282A26">
        <w:rPr>
          <w:rFonts w:ascii="Arial" w:hAnsi="Arial" w:cs="Arial"/>
          <w:sz w:val="20"/>
          <w:szCs w:val="20"/>
        </w:rPr>
        <w:t>Feasibility Study</w:t>
      </w:r>
      <w:r w:rsidR="00BF7089" w:rsidRPr="00660371">
        <w:rPr>
          <w:rFonts w:ascii="Arial" w:hAnsi="Arial" w:cs="Arial"/>
          <w:sz w:val="20"/>
          <w:szCs w:val="20"/>
        </w:rPr>
        <w:t xml:space="preserve"> </w:t>
      </w:r>
      <w:r w:rsidRPr="00660371">
        <w:rPr>
          <w:rFonts w:ascii="Arial" w:hAnsi="Arial" w:cs="Arial"/>
          <w:sz w:val="20"/>
          <w:szCs w:val="20"/>
        </w:rPr>
        <w:t>based on</w:t>
      </w:r>
      <w:r w:rsidR="00FF4AB3">
        <w:rPr>
          <w:rFonts w:ascii="Arial" w:hAnsi="Arial" w:cs="Arial"/>
          <w:sz w:val="20"/>
          <w:szCs w:val="20"/>
        </w:rPr>
        <w:t xml:space="preserve"> substantive</w:t>
      </w:r>
      <w:r w:rsidRPr="00660371">
        <w:rPr>
          <w:rFonts w:ascii="Arial" w:hAnsi="Arial" w:cs="Arial"/>
          <w:sz w:val="20"/>
          <w:szCs w:val="20"/>
        </w:rPr>
        <w:t xml:space="preserve"> </w:t>
      </w:r>
      <w:r w:rsidR="00FF4AB3">
        <w:rPr>
          <w:rFonts w:ascii="Arial" w:hAnsi="Arial" w:cs="Arial"/>
          <w:sz w:val="20"/>
          <w:szCs w:val="20"/>
        </w:rPr>
        <w:t>feedback</w:t>
      </w:r>
      <w:r w:rsidRPr="00660371">
        <w:rPr>
          <w:rFonts w:ascii="Arial" w:hAnsi="Arial" w:cs="Arial"/>
          <w:sz w:val="20"/>
          <w:szCs w:val="20"/>
        </w:rPr>
        <w:t xml:space="preserve"> from</w:t>
      </w:r>
      <w:r w:rsidR="00FF4AB3">
        <w:rPr>
          <w:rFonts w:ascii="Arial" w:hAnsi="Arial" w:cs="Arial"/>
          <w:sz w:val="20"/>
          <w:szCs w:val="20"/>
        </w:rPr>
        <w:t xml:space="preserve"> the</w:t>
      </w:r>
      <w:r w:rsidRPr="00660371">
        <w:rPr>
          <w:rFonts w:ascii="Arial" w:hAnsi="Arial" w:cs="Arial"/>
          <w:sz w:val="20"/>
          <w:szCs w:val="20"/>
        </w:rPr>
        <w:t xml:space="preserve"> ASEAN Secretariat and </w:t>
      </w:r>
      <w:r w:rsidR="00BF7089" w:rsidRPr="00660371">
        <w:rPr>
          <w:rFonts w:ascii="Arial" w:hAnsi="Arial" w:cs="Arial"/>
          <w:sz w:val="20"/>
          <w:szCs w:val="20"/>
        </w:rPr>
        <w:t xml:space="preserve">the </w:t>
      </w:r>
      <w:r w:rsidRPr="00660371">
        <w:rPr>
          <w:rFonts w:ascii="Arial" w:hAnsi="Arial" w:cs="Arial"/>
          <w:sz w:val="20"/>
          <w:szCs w:val="20"/>
        </w:rPr>
        <w:t xml:space="preserve">ASEAN Member States obtained through </w:t>
      </w:r>
      <w:r w:rsidR="00662843">
        <w:rPr>
          <w:rFonts w:ascii="Arial" w:hAnsi="Arial" w:cs="Arial"/>
          <w:sz w:val="20"/>
          <w:szCs w:val="20"/>
        </w:rPr>
        <w:t xml:space="preserve">the Meetings, and </w:t>
      </w:r>
      <w:r w:rsidRPr="00660371">
        <w:rPr>
          <w:rFonts w:ascii="Arial" w:hAnsi="Arial" w:cs="Arial"/>
          <w:sz w:val="20"/>
          <w:szCs w:val="20"/>
        </w:rPr>
        <w:t>ad-referendum;</w:t>
      </w:r>
    </w:p>
    <w:p w14:paraId="057F115E" w14:textId="0841A12F" w:rsidR="00A93695" w:rsidRPr="00660371" w:rsidRDefault="00A93695" w:rsidP="004722FF">
      <w:pPr>
        <w:pStyle w:val="ListParagraph"/>
        <w:numPr>
          <w:ilvl w:val="0"/>
          <w:numId w:val="6"/>
        </w:numPr>
        <w:jc w:val="both"/>
        <w:rPr>
          <w:rFonts w:ascii="Arial" w:hAnsi="Arial" w:cs="Arial"/>
          <w:sz w:val="20"/>
          <w:szCs w:val="20"/>
        </w:rPr>
      </w:pPr>
      <w:r w:rsidRPr="00660371">
        <w:rPr>
          <w:rFonts w:ascii="Arial" w:hAnsi="Arial" w:cs="Arial"/>
          <w:sz w:val="20"/>
          <w:szCs w:val="20"/>
        </w:rPr>
        <w:t xml:space="preserve">Submit project deliverables in </w:t>
      </w:r>
      <w:r w:rsidR="00F3268D" w:rsidRPr="00660371">
        <w:rPr>
          <w:rFonts w:ascii="Arial" w:hAnsi="Arial" w:cs="Arial"/>
          <w:sz w:val="20"/>
          <w:szCs w:val="20"/>
        </w:rPr>
        <w:t>a timely</w:t>
      </w:r>
      <w:r w:rsidRPr="00660371">
        <w:rPr>
          <w:rFonts w:ascii="Arial" w:hAnsi="Arial" w:cs="Arial"/>
          <w:sz w:val="20"/>
          <w:szCs w:val="20"/>
        </w:rPr>
        <w:t xml:space="preserve"> manner;</w:t>
      </w:r>
    </w:p>
    <w:p w14:paraId="3B693C6C" w14:textId="649B11B6" w:rsidR="00A14A69" w:rsidRPr="00660371" w:rsidRDefault="004722FF" w:rsidP="004916EC">
      <w:pPr>
        <w:pStyle w:val="ListParagraph"/>
        <w:numPr>
          <w:ilvl w:val="0"/>
          <w:numId w:val="6"/>
        </w:numPr>
        <w:spacing w:after="0"/>
        <w:jc w:val="both"/>
        <w:rPr>
          <w:rFonts w:ascii="Arial" w:hAnsi="Arial" w:cs="Arial"/>
          <w:sz w:val="20"/>
          <w:szCs w:val="20"/>
        </w:rPr>
      </w:pPr>
      <w:r w:rsidRPr="00660371">
        <w:rPr>
          <w:rFonts w:ascii="Arial" w:hAnsi="Arial" w:cs="Arial"/>
          <w:sz w:val="20"/>
          <w:szCs w:val="20"/>
        </w:rPr>
        <w:t xml:space="preserve">Closely </w:t>
      </w:r>
      <w:r w:rsidR="00A93695" w:rsidRPr="00660371">
        <w:rPr>
          <w:rFonts w:ascii="Arial" w:hAnsi="Arial" w:cs="Arial"/>
          <w:sz w:val="20"/>
          <w:szCs w:val="20"/>
        </w:rPr>
        <w:t xml:space="preserve">coordinate with ASEAN Secretariat for guidance in ensuring that the objectives of the </w:t>
      </w:r>
      <w:r w:rsidR="00F026B1" w:rsidRPr="00660371">
        <w:rPr>
          <w:rFonts w:ascii="Arial" w:hAnsi="Arial" w:cs="Arial"/>
          <w:sz w:val="20"/>
          <w:szCs w:val="20"/>
        </w:rPr>
        <w:t>P</w:t>
      </w:r>
      <w:r w:rsidR="00B6187E" w:rsidRPr="00660371">
        <w:rPr>
          <w:rFonts w:ascii="Arial" w:hAnsi="Arial" w:cs="Arial"/>
          <w:sz w:val="20"/>
          <w:szCs w:val="20"/>
        </w:rPr>
        <w:t>roject</w:t>
      </w:r>
      <w:r w:rsidR="00A93695" w:rsidRPr="00660371">
        <w:rPr>
          <w:rFonts w:ascii="Arial" w:hAnsi="Arial" w:cs="Arial"/>
          <w:sz w:val="20"/>
          <w:szCs w:val="20"/>
        </w:rPr>
        <w:t xml:space="preserve"> are fully met and views of ASEAN Member States are </w:t>
      </w:r>
      <w:r w:rsidR="00FF4AB3">
        <w:rPr>
          <w:rFonts w:ascii="Arial" w:hAnsi="Arial" w:cs="Arial"/>
          <w:sz w:val="20"/>
          <w:szCs w:val="20"/>
        </w:rPr>
        <w:t>adequately</w:t>
      </w:r>
      <w:r w:rsidR="00A93695" w:rsidRPr="00660371">
        <w:rPr>
          <w:rFonts w:ascii="Arial" w:hAnsi="Arial" w:cs="Arial"/>
          <w:sz w:val="20"/>
          <w:szCs w:val="20"/>
        </w:rPr>
        <w:t xml:space="preserve"> addressed.</w:t>
      </w:r>
    </w:p>
    <w:p w14:paraId="4C9DA32A" w14:textId="369C7023" w:rsidR="00060834" w:rsidRDefault="00060834" w:rsidP="004916EC">
      <w:pPr>
        <w:spacing w:after="0"/>
        <w:jc w:val="both"/>
        <w:rPr>
          <w:rFonts w:ascii="Arial" w:hAnsi="Arial" w:cs="Arial"/>
          <w:b/>
          <w:sz w:val="20"/>
          <w:szCs w:val="20"/>
        </w:rPr>
      </w:pPr>
    </w:p>
    <w:p w14:paraId="0DC624D0" w14:textId="77777777" w:rsidR="00B64128" w:rsidRPr="00BF7089" w:rsidRDefault="00B64128" w:rsidP="004916EC">
      <w:pPr>
        <w:spacing w:after="0"/>
        <w:jc w:val="both"/>
        <w:rPr>
          <w:rFonts w:ascii="Arial" w:hAnsi="Arial" w:cs="Arial"/>
          <w:b/>
          <w:sz w:val="20"/>
          <w:szCs w:val="20"/>
        </w:rPr>
      </w:pPr>
    </w:p>
    <w:p w14:paraId="04B00F33" w14:textId="34E95AD9" w:rsidR="00F44DD9" w:rsidRPr="0016617F" w:rsidRDefault="001848AB" w:rsidP="00F44DD9">
      <w:pPr>
        <w:pStyle w:val="ListParagraph"/>
        <w:numPr>
          <w:ilvl w:val="0"/>
          <w:numId w:val="1"/>
        </w:numPr>
        <w:jc w:val="both"/>
        <w:rPr>
          <w:rFonts w:ascii="Arial" w:hAnsi="Arial" w:cs="Arial"/>
          <w:b/>
          <w:sz w:val="20"/>
          <w:szCs w:val="20"/>
        </w:rPr>
      </w:pPr>
      <w:r>
        <w:rPr>
          <w:rFonts w:ascii="Arial" w:hAnsi="Arial" w:cs="Arial"/>
          <w:b/>
          <w:sz w:val="20"/>
          <w:szCs w:val="20"/>
        </w:rPr>
        <w:lastRenderedPageBreak/>
        <w:t xml:space="preserve">Indicative </w:t>
      </w:r>
      <w:r w:rsidR="00D66E5E">
        <w:rPr>
          <w:rFonts w:ascii="Arial" w:hAnsi="Arial" w:cs="Arial"/>
          <w:b/>
          <w:sz w:val="20"/>
          <w:szCs w:val="20"/>
        </w:rPr>
        <w:t>Contents</w:t>
      </w:r>
      <w:r w:rsidR="00141654" w:rsidRPr="004A6F88">
        <w:rPr>
          <w:rFonts w:ascii="Arial" w:hAnsi="Arial" w:cs="Arial"/>
          <w:b/>
          <w:sz w:val="20"/>
          <w:szCs w:val="20"/>
        </w:rPr>
        <w:t xml:space="preserve"> of the Study</w:t>
      </w:r>
    </w:p>
    <w:tbl>
      <w:tblPr>
        <w:tblStyle w:val="GridTable4-Accent1"/>
        <w:tblW w:w="9634" w:type="dxa"/>
        <w:tblLook w:val="04A0" w:firstRow="1" w:lastRow="0" w:firstColumn="1" w:lastColumn="0" w:noHBand="0" w:noVBand="1"/>
      </w:tblPr>
      <w:tblGrid>
        <w:gridCol w:w="1257"/>
        <w:gridCol w:w="2248"/>
        <w:gridCol w:w="6129"/>
      </w:tblGrid>
      <w:tr w:rsidR="00986C14" w:rsidRPr="004A6F88" w14:paraId="3FB8CBA9" w14:textId="77777777" w:rsidTr="00E63C96">
        <w:trPr>
          <w:cnfStyle w:val="100000000000" w:firstRow="1" w:lastRow="0" w:firstColumn="0" w:lastColumn="0" w:oddVBand="0" w:evenVBand="0" w:oddHBand="0" w:evenHBand="0" w:firstRowFirstColumn="0" w:firstRowLastColumn="0" w:lastRowFirstColumn="0" w:lastRowLastColumn="0"/>
          <w:trHeight w:val="64"/>
        </w:trPr>
        <w:tc>
          <w:tcPr>
            <w:cnfStyle w:val="001000000000" w:firstRow="0" w:lastRow="0" w:firstColumn="1" w:lastColumn="0" w:oddVBand="0" w:evenVBand="0" w:oddHBand="0" w:evenHBand="0" w:firstRowFirstColumn="0" w:firstRowLastColumn="0" w:lastRowFirstColumn="0" w:lastRowLastColumn="0"/>
            <w:tcW w:w="1257" w:type="dxa"/>
          </w:tcPr>
          <w:p w14:paraId="1B7EA3FF" w14:textId="77777777" w:rsidR="00986C14" w:rsidRPr="004A6F88" w:rsidRDefault="00986C14" w:rsidP="004A6F88">
            <w:pPr>
              <w:pStyle w:val="Default"/>
              <w:rPr>
                <w:rFonts w:ascii="Arial" w:hAnsi="Arial" w:cs="Arial"/>
                <w:sz w:val="20"/>
                <w:szCs w:val="20"/>
              </w:rPr>
            </w:pPr>
            <w:r w:rsidRPr="004A6F88">
              <w:rPr>
                <w:rFonts w:ascii="Arial" w:hAnsi="Arial" w:cs="Arial"/>
                <w:sz w:val="20"/>
                <w:szCs w:val="20"/>
              </w:rPr>
              <w:t>Chapters</w:t>
            </w:r>
          </w:p>
        </w:tc>
        <w:tc>
          <w:tcPr>
            <w:tcW w:w="2248" w:type="dxa"/>
          </w:tcPr>
          <w:p w14:paraId="64663DE2" w14:textId="77777777" w:rsidR="00986C14" w:rsidRPr="004A6F88" w:rsidRDefault="00986C14" w:rsidP="004A6F88">
            <w:pPr>
              <w:pStyle w:val="Default"/>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4A6F88">
              <w:rPr>
                <w:rFonts w:ascii="Arial" w:hAnsi="Arial" w:cs="Arial"/>
                <w:sz w:val="20"/>
                <w:szCs w:val="20"/>
              </w:rPr>
              <w:t>Content</w:t>
            </w:r>
          </w:p>
        </w:tc>
        <w:tc>
          <w:tcPr>
            <w:tcW w:w="6129" w:type="dxa"/>
          </w:tcPr>
          <w:p w14:paraId="4160F58C" w14:textId="77777777" w:rsidR="00986C14" w:rsidRPr="004A6F88" w:rsidRDefault="00986C14" w:rsidP="004A6F88">
            <w:pPr>
              <w:pStyle w:val="Default"/>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4A6F88">
              <w:rPr>
                <w:rFonts w:ascii="Arial" w:hAnsi="Arial" w:cs="Arial"/>
                <w:sz w:val="20"/>
                <w:szCs w:val="20"/>
              </w:rPr>
              <w:t>Remarks</w:t>
            </w:r>
          </w:p>
        </w:tc>
      </w:tr>
      <w:tr w:rsidR="00936D39" w:rsidRPr="004A6F88" w14:paraId="14387ECE" w14:textId="77777777" w:rsidTr="00E63C96">
        <w:trPr>
          <w:cnfStyle w:val="000000100000" w:firstRow="0" w:lastRow="0" w:firstColumn="0" w:lastColumn="0" w:oddVBand="0" w:evenVBand="0" w:oddHBand="1" w:evenHBand="0" w:firstRowFirstColumn="0" w:firstRowLastColumn="0" w:lastRowFirstColumn="0" w:lastRowLastColumn="0"/>
          <w:trHeight w:val="64"/>
        </w:trPr>
        <w:tc>
          <w:tcPr>
            <w:cnfStyle w:val="001000000000" w:firstRow="0" w:lastRow="0" w:firstColumn="1" w:lastColumn="0" w:oddVBand="0" w:evenVBand="0" w:oddHBand="0" w:evenHBand="0" w:firstRowFirstColumn="0" w:firstRowLastColumn="0" w:lastRowFirstColumn="0" w:lastRowLastColumn="0"/>
            <w:tcW w:w="1257" w:type="dxa"/>
          </w:tcPr>
          <w:p w14:paraId="3FEBDA25" w14:textId="10D11CEA" w:rsidR="00936D39" w:rsidRPr="004A6F88" w:rsidRDefault="00936D39" w:rsidP="004A6F88">
            <w:pPr>
              <w:pStyle w:val="Default"/>
              <w:rPr>
                <w:rFonts w:ascii="Arial" w:hAnsi="Arial" w:cs="Arial"/>
                <w:sz w:val="20"/>
                <w:szCs w:val="20"/>
              </w:rPr>
            </w:pPr>
            <w:r>
              <w:rPr>
                <w:rFonts w:ascii="Arial" w:hAnsi="Arial" w:cs="Arial"/>
                <w:sz w:val="20"/>
                <w:szCs w:val="20"/>
              </w:rPr>
              <w:t>Part 1</w:t>
            </w:r>
          </w:p>
        </w:tc>
        <w:tc>
          <w:tcPr>
            <w:tcW w:w="2248" w:type="dxa"/>
          </w:tcPr>
          <w:p w14:paraId="561C8273" w14:textId="4CE997CE" w:rsidR="00936D39" w:rsidRPr="00E63C96" w:rsidRDefault="00936D39" w:rsidP="004A6F88">
            <w:pPr>
              <w:pStyle w:val="Default"/>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rPr>
            </w:pPr>
            <w:r w:rsidRPr="00E63C96">
              <w:rPr>
                <w:rFonts w:ascii="Arial" w:hAnsi="Arial" w:cs="Arial"/>
                <w:b/>
                <w:sz w:val="20"/>
                <w:szCs w:val="20"/>
              </w:rPr>
              <w:t>Feasibility Analysis</w:t>
            </w:r>
          </w:p>
        </w:tc>
        <w:tc>
          <w:tcPr>
            <w:tcW w:w="6129" w:type="dxa"/>
          </w:tcPr>
          <w:p w14:paraId="1EC55AC8" w14:textId="77777777" w:rsidR="00936D39" w:rsidRPr="004A6F88" w:rsidRDefault="00936D39" w:rsidP="004A6F88">
            <w:pPr>
              <w:pStyle w:val="Defaul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4A6F88" w:rsidRPr="004A6F88" w14:paraId="303A0DD8" w14:textId="77777777" w:rsidTr="00E63C96">
        <w:tc>
          <w:tcPr>
            <w:cnfStyle w:val="001000000000" w:firstRow="0" w:lastRow="0" w:firstColumn="1" w:lastColumn="0" w:oddVBand="0" w:evenVBand="0" w:oddHBand="0" w:evenHBand="0" w:firstRowFirstColumn="0" w:firstRowLastColumn="0" w:lastRowFirstColumn="0" w:lastRowLastColumn="0"/>
            <w:tcW w:w="1257" w:type="dxa"/>
          </w:tcPr>
          <w:p w14:paraId="1857073D" w14:textId="77777777" w:rsidR="004A6F88" w:rsidRPr="004A6F88" w:rsidRDefault="004A6F88" w:rsidP="004A6F88">
            <w:pPr>
              <w:pStyle w:val="Default"/>
              <w:rPr>
                <w:rFonts w:ascii="Arial" w:hAnsi="Arial" w:cs="Arial"/>
                <w:sz w:val="20"/>
                <w:szCs w:val="20"/>
              </w:rPr>
            </w:pPr>
            <w:r w:rsidRPr="004A6F88">
              <w:rPr>
                <w:rFonts w:ascii="Arial" w:hAnsi="Arial" w:cs="Arial"/>
                <w:sz w:val="20"/>
                <w:szCs w:val="20"/>
              </w:rPr>
              <w:t>1</w:t>
            </w:r>
          </w:p>
        </w:tc>
        <w:tc>
          <w:tcPr>
            <w:tcW w:w="2248" w:type="dxa"/>
          </w:tcPr>
          <w:p w14:paraId="5DBD6EB3" w14:textId="41B00404" w:rsidR="004A6F88" w:rsidRPr="004A6F88" w:rsidRDefault="00986C14" w:rsidP="004A6F88">
            <w:pPr>
              <w:pStyle w:val="Defaul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Introduction</w:t>
            </w:r>
          </w:p>
        </w:tc>
        <w:tc>
          <w:tcPr>
            <w:tcW w:w="6129" w:type="dxa"/>
          </w:tcPr>
          <w:p w14:paraId="73A8DD2D" w14:textId="45415D93" w:rsidR="001848AB" w:rsidRPr="004A6F88" w:rsidRDefault="00986C14" w:rsidP="004A6F88">
            <w:pPr>
              <w:pStyle w:val="Defaul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Background</w:t>
            </w:r>
            <w:r w:rsidR="001848AB">
              <w:rPr>
                <w:rFonts w:ascii="Arial" w:hAnsi="Arial" w:cs="Arial"/>
                <w:sz w:val="20"/>
                <w:szCs w:val="20"/>
              </w:rPr>
              <w:t xml:space="preserve"> and statement of the problem </w:t>
            </w:r>
          </w:p>
        </w:tc>
      </w:tr>
      <w:tr w:rsidR="00986C14" w:rsidRPr="004A6F88" w14:paraId="708CCA32" w14:textId="77777777" w:rsidTr="00E63C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7" w:type="dxa"/>
          </w:tcPr>
          <w:p w14:paraId="3E31F31B" w14:textId="77777777" w:rsidR="00986C14" w:rsidRPr="004A6F88" w:rsidRDefault="00986C14" w:rsidP="00986C14">
            <w:pPr>
              <w:pStyle w:val="Default"/>
              <w:rPr>
                <w:rFonts w:ascii="Arial" w:hAnsi="Arial" w:cs="Arial"/>
                <w:sz w:val="20"/>
                <w:szCs w:val="20"/>
              </w:rPr>
            </w:pPr>
            <w:r w:rsidRPr="004A6F88">
              <w:rPr>
                <w:rFonts w:ascii="Arial" w:hAnsi="Arial" w:cs="Arial"/>
                <w:sz w:val="20"/>
                <w:szCs w:val="20"/>
              </w:rPr>
              <w:t>2</w:t>
            </w:r>
          </w:p>
        </w:tc>
        <w:tc>
          <w:tcPr>
            <w:tcW w:w="2248" w:type="dxa"/>
          </w:tcPr>
          <w:p w14:paraId="1D483245" w14:textId="7311CFBD" w:rsidR="00986C14" w:rsidRPr="004A6F88" w:rsidRDefault="001848AB" w:rsidP="00986C14">
            <w:pPr>
              <w:pStyle w:val="Defaul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Literature Review</w:t>
            </w:r>
            <w:r w:rsidR="00936D39">
              <w:rPr>
                <w:rFonts w:ascii="Arial" w:hAnsi="Arial" w:cs="Arial"/>
                <w:sz w:val="20"/>
                <w:szCs w:val="20"/>
              </w:rPr>
              <w:t xml:space="preserve"> and Landscape Analysis</w:t>
            </w:r>
          </w:p>
        </w:tc>
        <w:tc>
          <w:tcPr>
            <w:tcW w:w="6129" w:type="dxa"/>
          </w:tcPr>
          <w:p w14:paraId="73F988CD" w14:textId="1D88F7AB" w:rsidR="00986C14" w:rsidRDefault="00936D39" w:rsidP="00986C14">
            <w:pPr>
              <w:pStyle w:val="Defaul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What are the existing</w:t>
            </w:r>
            <w:r w:rsidR="00986C14">
              <w:rPr>
                <w:rFonts w:ascii="Arial" w:hAnsi="Arial" w:cs="Arial"/>
                <w:sz w:val="20"/>
                <w:szCs w:val="20"/>
              </w:rPr>
              <w:t xml:space="preserve"> </w:t>
            </w:r>
            <w:r w:rsidR="001848AB">
              <w:rPr>
                <w:rFonts w:ascii="Arial" w:hAnsi="Arial" w:cs="Arial"/>
                <w:sz w:val="20"/>
                <w:szCs w:val="20"/>
              </w:rPr>
              <w:t>comparable lists and mechanisms</w:t>
            </w:r>
            <w:r>
              <w:rPr>
                <w:rFonts w:ascii="Arial" w:hAnsi="Arial" w:cs="Arial"/>
                <w:sz w:val="20"/>
                <w:szCs w:val="20"/>
              </w:rPr>
              <w:t>? How has ASEAN fared in these lists? What are the benefits for ASEAN from these existing mechanisms? What are the challenges for ASEAN?</w:t>
            </w:r>
          </w:p>
          <w:p w14:paraId="7D052BBC" w14:textId="77777777" w:rsidR="001848AB" w:rsidRDefault="001848AB" w:rsidP="00986C14">
            <w:pPr>
              <w:pStyle w:val="Defaul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p w14:paraId="24F4B90B" w14:textId="6C11212A" w:rsidR="001848AB" w:rsidRDefault="001848AB" w:rsidP="00986C14">
            <w:pPr>
              <w:pStyle w:val="Defaul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 xml:space="preserve">What are the gaps </w:t>
            </w:r>
            <w:r w:rsidR="00FF4AB3">
              <w:rPr>
                <w:rFonts w:ascii="Arial" w:hAnsi="Arial" w:cs="Arial"/>
                <w:sz w:val="20"/>
                <w:szCs w:val="20"/>
              </w:rPr>
              <w:t xml:space="preserve">that </w:t>
            </w:r>
            <w:r>
              <w:rPr>
                <w:rFonts w:ascii="Arial" w:hAnsi="Arial" w:cs="Arial"/>
                <w:sz w:val="20"/>
                <w:szCs w:val="20"/>
              </w:rPr>
              <w:t>the proposed ACHL c</w:t>
            </w:r>
            <w:r w:rsidR="00FF4AB3">
              <w:rPr>
                <w:rFonts w:ascii="Arial" w:hAnsi="Arial" w:cs="Arial"/>
                <w:sz w:val="20"/>
                <w:szCs w:val="20"/>
              </w:rPr>
              <w:t>ould</w:t>
            </w:r>
            <w:r>
              <w:rPr>
                <w:rFonts w:ascii="Arial" w:hAnsi="Arial" w:cs="Arial"/>
                <w:sz w:val="20"/>
                <w:szCs w:val="20"/>
              </w:rPr>
              <w:t xml:space="preserve"> </w:t>
            </w:r>
            <w:r w:rsidR="00FF4AB3">
              <w:rPr>
                <w:rFonts w:ascii="Arial" w:hAnsi="Arial" w:cs="Arial"/>
                <w:sz w:val="20"/>
                <w:szCs w:val="20"/>
              </w:rPr>
              <w:t>address</w:t>
            </w:r>
            <w:r>
              <w:rPr>
                <w:rFonts w:ascii="Arial" w:hAnsi="Arial" w:cs="Arial"/>
                <w:sz w:val="20"/>
                <w:szCs w:val="20"/>
              </w:rPr>
              <w:t xml:space="preserve"> and what are the unresolved issues that the proposed ACHL c</w:t>
            </w:r>
            <w:r w:rsidR="00FF4AB3">
              <w:rPr>
                <w:rFonts w:ascii="Arial" w:hAnsi="Arial" w:cs="Arial"/>
                <w:sz w:val="20"/>
                <w:szCs w:val="20"/>
              </w:rPr>
              <w:t>ould</w:t>
            </w:r>
            <w:r>
              <w:rPr>
                <w:rFonts w:ascii="Arial" w:hAnsi="Arial" w:cs="Arial"/>
                <w:sz w:val="20"/>
                <w:szCs w:val="20"/>
              </w:rPr>
              <w:t xml:space="preserve"> potentially address?</w:t>
            </w:r>
          </w:p>
          <w:p w14:paraId="23BEFA15" w14:textId="6E87B2CB" w:rsidR="001848AB" w:rsidRPr="004A6F88" w:rsidRDefault="001848AB" w:rsidP="00986C14">
            <w:pPr>
              <w:pStyle w:val="Defaul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986C14" w:rsidRPr="004A6F88" w14:paraId="16759CFC" w14:textId="77777777" w:rsidTr="00E63C96">
        <w:tc>
          <w:tcPr>
            <w:cnfStyle w:val="001000000000" w:firstRow="0" w:lastRow="0" w:firstColumn="1" w:lastColumn="0" w:oddVBand="0" w:evenVBand="0" w:oddHBand="0" w:evenHBand="0" w:firstRowFirstColumn="0" w:firstRowLastColumn="0" w:lastRowFirstColumn="0" w:lastRowLastColumn="0"/>
            <w:tcW w:w="1257" w:type="dxa"/>
          </w:tcPr>
          <w:p w14:paraId="6435E6CF" w14:textId="77777777" w:rsidR="00986C14" w:rsidRPr="004A6F88" w:rsidRDefault="00986C14" w:rsidP="00986C14">
            <w:pPr>
              <w:pStyle w:val="Default"/>
              <w:rPr>
                <w:rFonts w:ascii="Arial" w:hAnsi="Arial" w:cs="Arial"/>
                <w:sz w:val="20"/>
                <w:szCs w:val="20"/>
              </w:rPr>
            </w:pPr>
            <w:r w:rsidRPr="004A6F88">
              <w:rPr>
                <w:rFonts w:ascii="Arial" w:hAnsi="Arial" w:cs="Arial"/>
                <w:sz w:val="20"/>
                <w:szCs w:val="20"/>
              </w:rPr>
              <w:t>3</w:t>
            </w:r>
          </w:p>
        </w:tc>
        <w:tc>
          <w:tcPr>
            <w:tcW w:w="2248" w:type="dxa"/>
          </w:tcPr>
          <w:p w14:paraId="02E47CC7" w14:textId="50BB6A4F" w:rsidR="00986C14" w:rsidRPr="004A6F88" w:rsidRDefault="001848AB" w:rsidP="00986C14">
            <w:pPr>
              <w:pStyle w:val="Defaul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Rationale and Challenges</w:t>
            </w:r>
          </w:p>
        </w:tc>
        <w:tc>
          <w:tcPr>
            <w:tcW w:w="6129" w:type="dxa"/>
          </w:tcPr>
          <w:p w14:paraId="57F2EEE4" w14:textId="6AAE38A6" w:rsidR="001848AB" w:rsidRDefault="001848AB" w:rsidP="00986C14">
            <w:pPr>
              <w:pStyle w:val="Defaul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r>
              <w:rPr>
                <w:rFonts w:ascii="Arial" w:hAnsi="Arial" w:cs="Arial"/>
                <w:sz w:val="20"/>
                <w:szCs w:val="20"/>
              </w:rPr>
              <w:t xml:space="preserve">Does the proposed ACHL </w:t>
            </w:r>
            <w:r w:rsidR="00FF4AB3">
              <w:rPr>
                <w:rFonts w:ascii="Arial" w:hAnsi="Arial" w:cs="Arial"/>
                <w:sz w:val="20"/>
                <w:szCs w:val="20"/>
              </w:rPr>
              <w:t>meet</w:t>
            </w:r>
            <w:r>
              <w:rPr>
                <w:rFonts w:ascii="Arial" w:hAnsi="Arial" w:cs="Arial"/>
                <w:sz w:val="20"/>
                <w:szCs w:val="20"/>
              </w:rPr>
              <w:t xml:space="preserve"> unserved</w:t>
            </w:r>
            <w:r w:rsidR="00FF4AB3">
              <w:rPr>
                <w:rFonts w:ascii="Arial" w:hAnsi="Arial" w:cs="Arial"/>
                <w:sz w:val="20"/>
                <w:szCs w:val="20"/>
              </w:rPr>
              <w:t xml:space="preserve"> or underserved</w:t>
            </w:r>
            <w:r>
              <w:rPr>
                <w:rFonts w:ascii="Arial" w:hAnsi="Arial" w:cs="Arial"/>
                <w:sz w:val="20"/>
                <w:szCs w:val="20"/>
              </w:rPr>
              <w:t xml:space="preserve"> need</w:t>
            </w:r>
            <w:r w:rsidR="00FF4AB3">
              <w:rPr>
                <w:rFonts w:ascii="Arial" w:hAnsi="Arial" w:cs="Arial"/>
                <w:sz w:val="20"/>
                <w:szCs w:val="20"/>
              </w:rPr>
              <w:t>s</w:t>
            </w:r>
            <w:r>
              <w:rPr>
                <w:rFonts w:ascii="Arial" w:hAnsi="Arial" w:cs="Arial"/>
                <w:sz w:val="20"/>
                <w:szCs w:val="20"/>
              </w:rPr>
              <w:t xml:space="preserve">? </w:t>
            </w:r>
            <w:r w:rsidR="00FF4AB3">
              <w:rPr>
                <w:rFonts w:ascii="Arial" w:hAnsi="Arial" w:cs="Arial"/>
                <w:sz w:val="20"/>
                <w:szCs w:val="20"/>
              </w:rPr>
              <w:t>Are</w:t>
            </w:r>
            <w:r>
              <w:rPr>
                <w:rFonts w:ascii="Arial" w:hAnsi="Arial" w:cs="Arial"/>
                <w:sz w:val="20"/>
                <w:szCs w:val="20"/>
              </w:rPr>
              <w:t xml:space="preserve"> there compelling rationale</w:t>
            </w:r>
            <w:r w:rsidR="00FF4AB3">
              <w:rPr>
                <w:rFonts w:ascii="Arial" w:hAnsi="Arial" w:cs="Arial"/>
                <w:sz w:val="20"/>
                <w:szCs w:val="20"/>
              </w:rPr>
              <w:t>s and impetus</w:t>
            </w:r>
            <w:r>
              <w:rPr>
                <w:rFonts w:ascii="Arial" w:hAnsi="Arial" w:cs="Arial"/>
                <w:sz w:val="20"/>
                <w:szCs w:val="20"/>
              </w:rPr>
              <w:t xml:space="preserve"> for the establishment of the proposed ACHL? Is there potential for it to successfully co-exist with existing practices </w:t>
            </w:r>
            <w:r>
              <w:rPr>
                <w:rFonts w:ascii="Arial" w:hAnsi="Arial" w:cs="Arial"/>
                <w:sz w:val="20"/>
                <w:szCs w:val="20"/>
                <w:lang w:val="en-US"/>
              </w:rPr>
              <w:t>and mechanisms?</w:t>
            </w:r>
          </w:p>
          <w:p w14:paraId="6FAD3F22" w14:textId="77777777" w:rsidR="001848AB" w:rsidRDefault="001848AB" w:rsidP="00986C14">
            <w:pPr>
              <w:pStyle w:val="Defaul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p>
          <w:p w14:paraId="73D2879A" w14:textId="38C024F4" w:rsidR="001848AB" w:rsidRDefault="001848AB" w:rsidP="00986C14">
            <w:pPr>
              <w:pStyle w:val="Defaul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r>
              <w:rPr>
                <w:rFonts w:ascii="Arial" w:hAnsi="Arial" w:cs="Arial"/>
                <w:sz w:val="20"/>
                <w:szCs w:val="20"/>
                <w:lang w:val="en-US"/>
              </w:rPr>
              <w:t xml:space="preserve">What are the perceived benefits for the region? What are the perceived costs? </w:t>
            </w:r>
            <w:r>
              <w:rPr>
                <w:rFonts w:ascii="Arial" w:hAnsi="Arial" w:cs="Arial"/>
                <w:sz w:val="20"/>
                <w:szCs w:val="20"/>
              </w:rPr>
              <w:t>Who are the stakeholders? Who are the projected beneficiaries?</w:t>
            </w:r>
          </w:p>
          <w:p w14:paraId="6A0B5BE4" w14:textId="77777777" w:rsidR="001848AB" w:rsidRDefault="001848AB" w:rsidP="00986C14">
            <w:pPr>
              <w:pStyle w:val="Defaul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p>
          <w:p w14:paraId="14081E0D" w14:textId="13ACEF7C" w:rsidR="001848AB" w:rsidRPr="001848AB" w:rsidRDefault="001848AB" w:rsidP="00986C14">
            <w:pPr>
              <w:pStyle w:val="Defaul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r>
              <w:rPr>
                <w:rFonts w:ascii="Arial" w:hAnsi="Arial" w:cs="Arial"/>
                <w:sz w:val="20"/>
                <w:szCs w:val="20"/>
                <w:lang w:val="en-US"/>
              </w:rPr>
              <w:t xml:space="preserve">What are the perceived challenges to its set-up, implementation and sustainability? </w:t>
            </w:r>
            <w:r w:rsidR="00FF4AB3">
              <w:rPr>
                <w:rFonts w:ascii="Arial" w:hAnsi="Arial" w:cs="Arial"/>
                <w:sz w:val="20"/>
                <w:szCs w:val="20"/>
                <w:lang w:val="en-US"/>
              </w:rPr>
              <w:t>How do we overcome these challenges?</w:t>
            </w:r>
          </w:p>
        </w:tc>
      </w:tr>
      <w:tr w:rsidR="00565A96" w:rsidRPr="004A6F88" w14:paraId="082276CE" w14:textId="77777777" w:rsidTr="00E63C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7" w:type="dxa"/>
          </w:tcPr>
          <w:p w14:paraId="79FD13D9" w14:textId="50536376" w:rsidR="00565A96" w:rsidRPr="004A6F88" w:rsidRDefault="00565A96" w:rsidP="00986C14">
            <w:pPr>
              <w:pStyle w:val="Default"/>
              <w:rPr>
                <w:rFonts w:ascii="Arial" w:hAnsi="Arial" w:cs="Arial"/>
                <w:sz w:val="20"/>
                <w:szCs w:val="20"/>
              </w:rPr>
            </w:pPr>
            <w:r>
              <w:rPr>
                <w:rFonts w:ascii="Arial" w:hAnsi="Arial" w:cs="Arial"/>
                <w:sz w:val="20"/>
                <w:szCs w:val="20"/>
              </w:rPr>
              <w:t>Part II</w:t>
            </w:r>
          </w:p>
        </w:tc>
        <w:tc>
          <w:tcPr>
            <w:tcW w:w="2248" w:type="dxa"/>
          </w:tcPr>
          <w:p w14:paraId="7CEF6942" w14:textId="71B9E49E" w:rsidR="00565A96" w:rsidRPr="00321FE5" w:rsidRDefault="00565A96" w:rsidP="00986C14">
            <w:pPr>
              <w:pStyle w:val="Default"/>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rPr>
            </w:pPr>
            <w:r w:rsidRPr="00321FE5">
              <w:rPr>
                <w:rFonts w:ascii="Arial" w:hAnsi="Arial" w:cs="Arial"/>
                <w:b/>
                <w:sz w:val="20"/>
                <w:szCs w:val="20"/>
              </w:rPr>
              <w:t>Recommendations</w:t>
            </w:r>
          </w:p>
        </w:tc>
        <w:tc>
          <w:tcPr>
            <w:tcW w:w="6129" w:type="dxa"/>
          </w:tcPr>
          <w:p w14:paraId="07A60BE1" w14:textId="77777777" w:rsidR="00565A96" w:rsidRPr="00321FE5" w:rsidRDefault="00565A96" w:rsidP="00986C14">
            <w:pPr>
              <w:pStyle w:val="Default"/>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rPr>
            </w:pPr>
          </w:p>
        </w:tc>
      </w:tr>
      <w:tr w:rsidR="00986C14" w:rsidRPr="004A6F88" w14:paraId="58590320" w14:textId="77777777" w:rsidTr="00E63C96">
        <w:tc>
          <w:tcPr>
            <w:cnfStyle w:val="001000000000" w:firstRow="0" w:lastRow="0" w:firstColumn="1" w:lastColumn="0" w:oddVBand="0" w:evenVBand="0" w:oddHBand="0" w:evenHBand="0" w:firstRowFirstColumn="0" w:firstRowLastColumn="0" w:lastRowFirstColumn="0" w:lastRowLastColumn="0"/>
            <w:tcW w:w="1257" w:type="dxa"/>
          </w:tcPr>
          <w:p w14:paraId="3914353B" w14:textId="77777777" w:rsidR="00986C14" w:rsidRPr="004A6F88" w:rsidRDefault="00986C14" w:rsidP="00986C14">
            <w:pPr>
              <w:pStyle w:val="Default"/>
              <w:rPr>
                <w:rFonts w:ascii="Arial" w:hAnsi="Arial" w:cs="Arial"/>
                <w:sz w:val="20"/>
                <w:szCs w:val="20"/>
              </w:rPr>
            </w:pPr>
            <w:r w:rsidRPr="004A6F88">
              <w:rPr>
                <w:rFonts w:ascii="Arial" w:hAnsi="Arial" w:cs="Arial"/>
                <w:sz w:val="20"/>
                <w:szCs w:val="20"/>
              </w:rPr>
              <w:t>4</w:t>
            </w:r>
          </w:p>
        </w:tc>
        <w:tc>
          <w:tcPr>
            <w:tcW w:w="2248" w:type="dxa"/>
          </w:tcPr>
          <w:p w14:paraId="574AEF6D" w14:textId="7E3EE54B" w:rsidR="00986C14" w:rsidRPr="004A6F88" w:rsidRDefault="00936D39" w:rsidP="00986C14">
            <w:pPr>
              <w:pStyle w:val="Defaul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Organisational Requirements</w:t>
            </w:r>
          </w:p>
        </w:tc>
        <w:tc>
          <w:tcPr>
            <w:tcW w:w="6129" w:type="dxa"/>
          </w:tcPr>
          <w:p w14:paraId="0BE12BC6" w14:textId="44C752CF" w:rsidR="00936D39" w:rsidRPr="004A6F88" w:rsidRDefault="00936D39" w:rsidP="00986C14">
            <w:pPr>
              <w:pStyle w:val="Defaul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From the existing comparable lists and mechanisms, what specific organisational requirements</w:t>
            </w:r>
            <w:r w:rsidR="009F64E0">
              <w:rPr>
                <w:rFonts w:ascii="Arial" w:hAnsi="Arial" w:cs="Arial"/>
                <w:sz w:val="20"/>
                <w:szCs w:val="20"/>
              </w:rPr>
              <w:t xml:space="preserve"> </w:t>
            </w:r>
            <w:r w:rsidR="00FF4AB3">
              <w:rPr>
                <w:rFonts w:ascii="Arial" w:hAnsi="Arial" w:cs="Arial"/>
                <w:sz w:val="20"/>
                <w:szCs w:val="20"/>
              </w:rPr>
              <w:t xml:space="preserve">(Secretariat/regional center, budget, staffing, office, meetings, etc) </w:t>
            </w:r>
            <w:r>
              <w:rPr>
                <w:rFonts w:ascii="Arial" w:hAnsi="Arial" w:cs="Arial"/>
                <w:sz w:val="20"/>
                <w:szCs w:val="20"/>
              </w:rPr>
              <w:t>should be put in place to establish the proposed ACHL</w:t>
            </w:r>
            <w:r w:rsidR="00FF4AB3">
              <w:rPr>
                <w:rFonts w:ascii="Arial" w:hAnsi="Arial" w:cs="Arial"/>
                <w:sz w:val="20"/>
                <w:szCs w:val="20"/>
              </w:rPr>
              <w:t>?</w:t>
            </w:r>
          </w:p>
        </w:tc>
      </w:tr>
      <w:tr w:rsidR="00986C14" w:rsidRPr="004A6F88" w14:paraId="412A65BF" w14:textId="77777777" w:rsidTr="00E63C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7" w:type="dxa"/>
          </w:tcPr>
          <w:p w14:paraId="69D9C54E" w14:textId="77777777" w:rsidR="00986C14" w:rsidRPr="004A6F88" w:rsidRDefault="00986C14" w:rsidP="00986C14">
            <w:pPr>
              <w:pStyle w:val="Default"/>
              <w:rPr>
                <w:rFonts w:ascii="Arial" w:hAnsi="Arial" w:cs="Arial"/>
                <w:sz w:val="20"/>
                <w:szCs w:val="20"/>
              </w:rPr>
            </w:pPr>
            <w:r w:rsidRPr="004A6F88">
              <w:rPr>
                <w:rFonts w:ascii="Arial" w:hAnsi="Arial" w:cs="Arial"/>
                <w:sz w:val="20"/>
                <w:szCs w:val="20"/>
              </w:rPr>
              <w:t>5</w:t>
            </w:r>
          </w:p>
        </w:tc>
        <w:tc>
          <w:tcPr>
            <w:tcW w:w="2248" w:type="dxa"/>
          </w:tcPr>
          <w:p w14:paraId="627323A4" w14:textId="1A4F3DD9" w:rsidR="00986C14" w:rsidRPr="004A6F88" w:rsidRDefault="00565A96" w:rsidP="00986C14">
            <w:pPr>
              <w:pStyle w:val="Defaul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Reference Documents</w:t>
            </w:r>
            <w:r w:rsidR="008B6FA6">
              <w:rPr>
                <w:rFonts w:ascii="Arial" w:hAnsi="Arial" w:cs="Arial"/>
                <w:sz w:val="20"/>
                <w:szCs w:val="20"/>
              </w:rPr>
              <w:t xml:space="preserve"> and Bodies</w:t>
            </w:r>
            <w:r>
              <w:rPr>
                <w:rFonts w:ascii="Arial" w:hAnsi="Arial" w:cs="Arial"/>
                <w:sz w:val="20"/>
                <w:szCs w:val="20"/>
              </w:rPr>
              <w:t xml:space="preserve"> </w:t>
            </w:r>
          </w:p>
        </w:tc>
        <w:tc>
          <w:tcPr>
            <w:tcW w:w="6129" w:type="dxa"/>
          </w:tcPr>
          <w:p w14:paraId="716169F2" w14:textId="08AE41A9" w:rsidR="00986C14" w:rsidRPr="004A6F88" w:rsidRDefault="0010180C" w:rsidP="00986C14">
            <w:pPr>
              <w:pStyle w:val="Defaul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lang w:val="en-US"/>
              </w:rPr>
              <w:t>Learning from similar lists and mechanisms, what g</w:t>
            </w:r>
            <w:r w:rsidRPr="00321FE5">
              <w:rPr>
                <w:rFonts w:ascii="Arial" w:hAnsi="Arial" w:cs="Arial"/>
                <w:sz w:val="20"/>
                <w:szCs w:val="20"/>
                <w:lang w:val="en-US"/>
              </w:rPr>
              <w:t xml:space="preserve">uidelines or conventions </w:t>
            </w:r>
            <w:r>
              <w:rPr>
                <w:rFonts w:ascii="Arial" w:hAnsi="Arial" w:cs="Arial"/>
                <w:sz w:val="20"/>
                <w:szCs w:val="20"/>
                <w:lang w:val="en-US"/>
              </w:rPr>
              <w:t>should be put in place?</w:t>
            </w:r>
            <w:r w:rsidR="008B6FA6">
              <w:rPr>
                <w:rFonts w:ascii="Arial" w:hAnsi="Arial" w:cs="Arial"/>
                <w:sz w:val="20"/>
                <w:szCs w:val="20"/>
                <w:lang w:val="en-US"/>
              </w:rPr>
              <w:t xml:space="preserve"> What bodies/advisory bodies should be put in place to </w:t>
            </w:r>
            <w:r w:rsidR="00C048AE">
              <w:rPr>
                <w:rFonts w:ascii="Arial" w:hAnsi="Arial" w:cs="Arial"/>
                <w:sz w:val="20"/>
                <w:szCs w:val="20"/>
                <w:lang w:val="en-US"/>
              </w:rPr>
              <w:t xml:space="preserve">oversee the nomination, inscription and conservation, preservation and research processes? </w:t>
            </w:r>
          </w:p>
        </w:tc>
      </w:tr>
      <w:tr w:rsidR="00986C14" w:rsidRPr="004A6F88" w14:paraId="6592E152" w14:textId="77777777" w:rsidTr="00E63C96">
        <w:tc>
          <w:tcPr>
            <w:cnfStyle w:val="001000000000" w:firstRow="0" w:lastRow="0" w:firstColumn="1" w:lastColumn="0" w:oddVBand="0" w:evenVBand="0" w:oddHBand="0" w:evenHBand="0" w:firstRowFirstColumn="0" w:firstRowLastColumn="0" w:lastRowFirstColumn="0" w:lastRowLastColumn="0"/>
            <w:tcW w:w="1257" w:type="dxa"/>
          </w:tcPr>
          <w:p w14:paraId="128E1B8B" w14:textId="77777777" w:rsidR="00986C14" w:rsidRPr="004A6F88" w:rsidRDefault="00986C14" w:rsidP="00986C14">
            <w:pPr>
              <w:pStyle w:val="Default"/>
              <w:rPr>
                <w:rFonts w:ascii="Arial" w:hAnsi="Arial" w:cs="Arial"/>
                <w:sz w:val="20"/>
                <w:szCs w:val="20"/>
              </w:rPr>
            </w:pPr>
            <w:r w:rsidRPr="004A6F88">
              <w:rPr>
                <w:rFonts w:ascii="Arial" w:hAnsi="Arial" w:cs="Arial"/>
                <w:sz w:val="20"/>
                <w:szCs w:val="20"/>
              </w:rPr>
              <w:t>6</w:t>
            </w:r>
          </w:p>
        </w:tc>
        <w:tc>
          <w:tcPr>
            <w:tcW w:w="2248" w:type="dxa"/>
          </w:tcPr>
          <w:p w14:paraId="70C35E16" w14:textId="0655B2C6" w:rsidR="00986C14" w:rsidRPr="004A6F88" w:rsidRDefault="00321FE5" w:rsidP="00986C14">
            <w:pPr>
              <w:pStyle w:val="Defaul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321FE5">
              <w:rPr>
                <w:rFonts w:ascii="Arial" w:hAnsi="Arial" w:cs="Arial"/>
                <w:sz w:val="20"/>
                <w:szCs w:val="20"/>
                <w:lang w:val="en-US"/>
              </w:rPr>
              <w:t xml:space="preserve">Nomination and </w:t>
            </w:r>
            <w:r w:rsidR="00D66E5E">
              <w:rPr>
                <w:rFonts w:ascii="Arial" w:hAnsi="Arial" w:cs="Arial"/>
                <w:sz w:val="20"/>
                <w:szCs w:val="20"/>
                <w:lang w:val="en-US"/>
              </w:rPr>
              <w:t>A</w:t>
            </w:r>
            <w:r w:rsidRPr="00321FE5">
              <w:rPr>
                <w:rFonts w:ascii="Arial" w:hAnsi="Arial" w:cs="Arial"/>
                <w:sz w:val="20"/>
                <w:szCs w:val="20"/>
                <w:lang w:val="en-US"/>
              </w:rPr>
              <w:t xml:space="preserve">ssessment </w:t>
            </w:r>
            <w:r w:rsidR="00D66E5E">
              <w:rPr>
                <w:rFonts w:ascii="Arial" w:hAnsi="Arial" w:cs="Arial"/>
                <w:sz w:val="20"/>
                <w:szCs w:val="20"/>
                <w:lang w:val="en-US"/>
              </w:rPr>
              <w:t>P</w:t>
            </w:r>
            <w:r w:rsidRPr="00321FE5">
              <w:rPr>
                <w:rFonts w:ascii="Arial" w:hAnsi="Arial" w:cs="Arial"/>
                <w:sz w:val="20"/>
                <w:szCs w:val="20"/>
                <w:lang w:val="en-US"/>
              </w:rPr>
              <w:t>rocesses</w:t>
            </w:r>
          </w:p>
        </w:tc>
        <w:tc>
          <w:tcPr>
            <w:tcW w:w="6129" w:type="dxa"/>
          </w:tcPr>
          <w:p w14:paraId="52DF8F8C" w14:textId="2C82EE99" w:rsidR="00986C14" w:rsidRPr="00321FE5" w:rsidRDefault="00C048AE" w:rsidP="00986C14">
            <w:pPr>
              <w:pStyle w:val="Defaul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 xml:space="preserve">What nomination criteria, documentation requirements should be put in place? What aspects of the nomination processes of the </w:t>
            </w:r>
            <w:r w:rsidR="00321FE5" w:rsidRPr="00321FE5">
              <w:rPr>
                <w:rFonts w:ascii="Arial" w:hAnsi="Arial" w:cs="Arial"/>
                <w:sz w:val="20"/>
                <w:szCs w:val="20"/>
              </w:rPr>
              <w:t>UNESCO World Heritage and Intangible Cultural Heritage Lists</w:t>
            </w:r>
            <w:r>
              <w:rPr>
                <w:rFonts w:ascii="Arial" w:hAnsi="Arial" w:cs="Arial"/>
                <w:sz w:val="20"/>
                <w:szCs w:val="20"/>
              </w:rPr>
              <w:t xml:space="preserve"> can be emulated?</w:t>
            </w:r>
            <w:r w:rsidR="00321FE5" w:rsidRPr="00321FE5">
              <w:rPr>
                <w:rFonts w:ascii="Arial" w:hAnsi="Arial" w:cs="Arial"/>
                <w:sz w:val="20"/>
                <w:szCs w:val="20"/>
              </w:rPr>
              <w:t xml:space="preserve"> </w:t>
            </w:r>
          </w:p>
        </w:tc>
      </w:tr>
      <w:tr w:rsidR="00986C14" w:rsidRPr="004A6F88" w14:paraId="460BCFCA" w14:textId="77777777" w:rsidTr="00E63C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7" w:type="dxa"/>
          </w:tcPr>
          <w:p w14:paraId="4EDB0378" w14:textId="0FB9020B" w:rsidR="00986C14" w:rsidRPr="004A6F88" w:rsidRDefault="00986C14" w:rsidP="00986C14">
            <w:pPr>
              <w:pStyle w:val="Default"/>
              <w:rPr>
                <w:rFonts w:ascii="Arial" w:hAnsi="Arial" w:cs="Arial"/>
                <w:sz w:val="20"/>
                <w:szCs w:val="20"/>
              </w:rPr>
            </w:pPr>
            <w:r w:rsidRPr="004A6F88">
              <w:rPr>
                <w:rFonts w:ascii="Arial" w:hAnsi="Arial" w:cs="Arial"/>
                <w:sz w:val="20"/>
                <w:szCs w:val="20"/>
              </w:rPr>
              <w:t xml:space="preserve">7 </w:t>
            </w:r>
          </w:p>
        </w:tc>
        <w:tc>
          <w:tcPr>
            <w:tcW w:w="2248" w:type="dxa"/>
          </w:tcPr>
          <w:p w14:paraId="0E421509" w14:textId="7308EE58" w:rsidR="00986C14" w:rsidRPr="004A6F88" w:rsidRDefault="00321FE5" w:rsidP="00986C14">
            <w:pPr>
              <w:pStyle w:val="Defaul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21FE5">
              <w:rPr>
                <w:rFonts w:ascii="Arial" w:hAnsi="Arial" w:cs="Arial"/>
                <w:sz w:val="20"/>
                <w:szCs w:val="20"/>
                <w:lang w:val="en-US"/>
              </w:rPr>
              <w:t xml:space="preserve">Inscription </w:t>
            </w:r>
            <w:r w:rsidR="00C048AE">
              <w:rPr>
                <w:rFonts w:ascii="Arial" w:hAnsi="Arial" w:cs="Arial"/>
                <w:sz w:val="20"/>
                <w:szCs w:val="20"/>
                <w:lang w:val="en-US"/>
              </w:rPr>
              <w:t>P</w:t>
            </w:r>
            <w:r w:rsidRPr="00321FE5">
              <w:rPr>
                <w:rFonts w:ascii="Arial" w:hAnsi="Arial" w:cs="Arial"/>
                <w:sz w:val="20"/>
                <w:szCs w:val="20"/>
                <w:lang w:val="en-US"/>
              </w:rPr>
              <w:t>rocess</w:t>
            </w:r>
          </w:p>
        </w:tc>
        <w:tc>
          <w:tcPr>
            <w:tcW w:w="6129" w:type="dxa"/>
          </w:tcPr>
          <w:p w14:paraId="2B21AD8D" w14:textId="2398E2E7" w:rsidR="00986C14" w:rsidRPr="00321FE5" w:rsidRDefault="00C048AE" w:rsidP="00986C14">
            <w:pPr>
              <w:pStyle w:val="Defaul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How would the selection, inscription and reporting processes be?</w:t>
            </w:r>
            <w:r w:rsidR="00321FE5" w:rsidRPr="00321FE5">
              <w:rPr>
                <w:rFonts w:ascii="Arial" w:hAnsi="Arial" w:cs="Arial"/>
                <w:sz w:val="20"/>
                <w:szCs w:val="20"/>
              </w:rPr>
              <w:t xml:space="preserve"> </w:t>
            </w:r>
            <w:r>
              <w:rPr>
                <w:rFonts w:ascii="Arial" w:hAnsi="Arial" w:cs="Arial"/>
                <w:sz w:val="20"/>
                <w:szCs w:val="20"/>
              </w:rPr>
              <w:t xml:space="preserve">How would the inscribed cultural heritage be documented? </w:t>
            </w:r>
          </w:p>
        </w:tc>
      </w:tr>
      <w:tr w:rsidR="00986C14" w:rsidRPr="004A6F88" w14:paraId="23F8F502" w14:textId="77777777" w:rsidTr="00E63C96">
        <w:tc>
          <w:tcPr>
            <w:cnfStyle w:val="001000000000" w:firstRow="0" w:lastRow="0" w:firstColumn="1" w:lastColumn="0" w:oddVBand="0" w:evenVBand="0" w:oddHBand="0" w:evenHBand="0" w:firstRowFirstColumn="0" w:firstRowLastColumn="0" w:lastRowFirstColumn="0" w:lastRowLastColumn="0"/>
            <w:tcW w:w="1257" w:type="dxa"/>
          </w:tcPr>
          <w:p w14:paraId="4E2F62DB" w14:textId="4790150C" w:rsidR="00986C14" w:rsidRPr="004A6F88" w:rsidRDefault="00986C14" w:rsidP="00986C14">
            <w:pPr>
              <w:pStyle w:val="Default"/>
              <w:rPr>
                <w:rFonts w:ascii="Arial" w:hAnsi="Arial" w:cs="Arial"/>
                <w:sz w:val="20"/>
                <w:szCs w:val="20"/>
              </w:rPr>
            </w:pPr>
            <w:r w:rsidRPr="004A6F88">
              <w:rPr>
                <w:rFonts w:ascii="Arial" w:hAnsi="Arial" w:cs="Arial"/>
                <w:sz w:val="20"/>
                <w:szCs w:val="20"/>
              </w:rPr>
              <w:t xml:space="preserve">8 </w:t>
            </w:r>
          </w:p>
        </w:tc>
        <w:tc>
          <w:tcPr>
            <w:tcW w:w="2248" w:type="dxa"/>
          </w:tcPr>
          <w:p w14:paraId="3F47045B" w14:textId="0BEF6D06" w:rsidR="00986C14" w:rsidRPr="004A6F88" w:rsidRDefault="00C048AE" w:rsidP="00986C14">
            <w:pPr>
              <w:pStyle w:val="Defaul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lang w:val="en-US"/>
              </w:rPr>
              <w:t>C</w:t>
            </w:r>
            <w:r w:rsidR="00321FE5" w:rsidRPr="00321FE5">
              <w:rPr>
                <w:rFonts w:ascii="Arial" w:hAnsi="Arial" w:cs="Arial"/>
                <w:sz w:val="20"/>
                <w:szCs w:val="20"/>
                <w:lang w:val="en-US"/>
              </w:rPr>
              <w:t xml:space="preserve">onservation, </w:t>
            </w:r>
            <w:r>
              <w:rPr>
                <w:rFonts w:ascii="Arial" w:hAnsi="Arial" w:cs="Arial"/>
                <w:sz w:val="20"/>
                <w:szCs w:val="20"/>
                <w:lang w:val="en-US"/>
              </w:rPr>
              <w:t>P</w:t>
            </w:r>
            <w:r w:rsidR="00321FE5" w:rsidRPr="00321FE5">
              <w:rPr>
                <w:rFonts w:ascii="Arial" w:hAnsi="Arial" w:cs="Arial"/>
                <w:sz w:val="20"/>
                <w:szCs w:val="20"/>
                <w:lang w:val="en-US"/>
              </w:rPr>
              <w:t xml:space="preserve">reservation and </w:t>
            </w:r>
            <w:r>
              <w:rPr>
                <w:rFonts w:ascii="Arial" w:hAnsi="Arial" w:cs="Arial"/>
                <w:sz w:val="20"/>
                <w:szCs w:val="20"/>
                <w:lang w:val="en-US"/>
              </w:rPr>
              <w:t>M</w:t>
            </w:r>
            <w:r w:rsidR="00321FE5" w:rsidRPr="00321FE5">
              <w:rPr>
                <w:rFonts w:ascii="Arial" w:hAnsi="Arial" w:cs="Arial"/>
                <w:sz w:val="20"/>
                <w:szCs w:val="20"/>
                <w:lang w:val="en-US"/>
              </w:rPr>
              <w:t>onitoring process</w:t>
            </w:r>
          </w:p>
        </w:tc>
        <w:tc>
          <w:tcPr>
            <w:tcW w:w="6129" w:type="dxa"/>
          </w:tcPr>
          <w:p w14:paraId="7A262226" w14:textId="6B1952E2" w:rsidR="00986C14" w:rsidRPr="00321FE5" w:rsidRDefault="00E87672" w:rsidP="00986C14">
            <w:pPr>
              <w:pStyle w:val="Defaul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 xml:space="preserve">How should </w:t>
            </w:r>
            <w:r w:rsidR="00321FE5" w:rsidRPr="00321FE5">
              <w:rPr>
                <w:rFonts w:ascii="Arial" w:hAnsi="Arial" w:cs="Arial"/>
                <w:sz w:val="20"/>
                <w:szCs w:val="20"/>
              </w:rPr>
              <w:t>conservation and preservation and sustainable use and levels thereof</w:t>
            </w:r>
            <w:r>
              <w:rPr>
                <w:rFonts w:ascii="Arial" w:hAnsi="Arial" w:cs="Arial"/>
                <w:sz w:val="20"/>
                <w:szCs w:val="20"/>
              </w:rPr>
              <w:t xml:space="preserve"> be defined? What </w:t>
            </w:r>
            <w:r w:rsidR="00321FE5" w:rsidRPr="00321FE5">
              <w:rPr>
                <w:rFonts w:ascii="Arial" w:hAnsi="Arial" w:cs="Arial"/>
                <w:sz w:val="20"/>
                <w:szCs w:val="20"/>
              </w:rPr>
              <w:t xml:space="preserve">criteria for measuring and determining the level of conservation and preservation </w:t>
            </w:r>
            <w:r>
              <w:rPr>
                <w:rFonts w:ascii="Arial" w:hAnsi="Arial" w:cs="Arial"/>
                <w:sz w:val="20"/>
                <w:szCs w:val="20"/>
              </w:rPr>
              <w:t>should be</w:t>
            </w:r>
            <w:r w:rsidR="00321FE5" w:rsidRPr="00321FE5">
              <w:rPr>
                <w:rFonts w:ascii="Arial" w:hAnsi="Arial" w:cs="Arial"/>
                <w:sz w:val="20"/>
                <w:szCs w:val="20"/>
              </w:rPr>
              <w:t xml:space="preserve"> specified</w:t>
            </w:r>
            <w:r>
              <w:rPr>
                <w:rFonts w:ascii="Arial" w:hAnsi="Arial" w:cs="Arial"/>
                <w:sz w:val="20"/>
                <w:szCs w:val="20"/>
              </w:rPr>
              <w:t xml:space="preserve">? What should </w:t>
            </w:r>
            <w:r w:rsidR="00321FE5" w:rsidRPr="00321FE5">
              <w:rPr>
                <w:rFonts w:ascii="Arial" w:hAnsi="Arial" w:cs="Arial"/>
                <w:sz w:val="20"/>
                <w:szCs w:val="20"/>
              </w:rPr>
              <w:t>the schedule of evaluation and process of reporting the results</w:t>
            </w:r>
            <w:r>
              <w:rPr>
                <w:rFonts w:ascii="Arial" w:hAnsi="Arial" w:cs="Arial"/>
                <w:sz w:val="20"/>
                <w:szCs w:val="20"/>
              </w:rPr>
              <w:t xml:space="preserve"> be?</w:t>
            </w:r>
          </w:p>
        </w:tc>
      </w:tr>
      <w:tr w:rsidR="00986C14" w:rsidRPr="004A6F88" w14:paraId="440E6519" w14:textId="77777777" w:rsidTr="00E63C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7" w:type="dxa"/>
          </w:tcPr>
          <w:p w14:paraId="20DC021B" w14:textId="77777777" w:rsidR="00986C14" w:rsidRPr="004A6F88" w:rsidRDefault="00986C14" w:rsidP="00986C14">
            <w:pPr>
              <w:pStyle w:val="Default"/>
              <w:rPr>
                <w:rFonts w:ascii="Arial" w:hAnsi="Arial" w:cs="Arial"/>
                <w:sz w:val="20"/>
                <w:szCs w:val="20"/>
              </w:rPr>
            </w:pPr>
            <w:r w:rsidRPr="004A6F88">
              <w:rPr>
                <w:rFonts w:ascii="Arial" w:hAnsi="Arial" w:cs="Arial"/>
                <w:sz w:val="20"/>
                <w:szCs w:val="20"/>
              </w:rPr>
              <w:t>9</w:t>
            </w:r>
          </w:p>
        </w:tc>
        <w:tc>
          <w:tcPr>
            <w:tcW w:w="2248" w:type="dxa"/>
          </w:tcPr>
          <w:p w14:paraId="33497803" w14:textId="42A50726" w:rsidR="00986C14" w:rsidRPr="004A6F88" w:rsidRDefault="00E87672" w:rsidP="00986C14">
            <w:pPr>
              <w:pStyle w:val="Defaul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lang w:val="en-US"/>
              </w:rPr>
              <w:t>C</w:t>
            </w:r>
            <w:r w:rsidR="00321FE5" w:rsidRPr="00321FE5">
              <w:rPr>
                <w:rFonts w:ascii="Arial" w:hAnsi="Arial" w:cs="Arial"/>
                <w:sz w:val="20"/>
                <w:szCs w:val="20"/>
                <w:lang w:val="en-US"/>
              </w:rPr>
              <w:t xml:space="preserve">apacity </w:t>
            </w:r>
            <w:r>
              <w:rPr>
                <w:rFonts w:ascii="Arial" w:hAnsi="Arial" w:cs="Arial"/>
                <w:sz w:val="20"/>
                <w:szCs w:val="20"/>
                <w:lang w:val="en-US"/>
              </w:rPr>
              <w:t>B</w:t>
            </w:r>
            <w:r w:rsidR="00321FE5" w:rsidRPr="00321FE5">
              <w:rPr>
                <w:rFonts w:ascii="Arial" w:hAnsi="Arial" w:cs="Arial"/>
                <w:sz w:val="20"/>
                <w:szCs w:val="20"/>
                <w:lang w:val="en-US"/>
              </w:rPr>
              <w:t xml:space="preserve">uilding and </w:t>
            </w:r>
            <w:r>
              <w:rPr>
                <w:rFonts w:ascii="Arial" w:hAnsi="Arial" w:cs="Arial"/>
                <w:sz w:val="20"/>
                <w:szCs w:val="20"/>
                <w:lang w:val="en-US"/>
              </w:rPr>
              <w:t>R</w:t>
            </w:r>
            <w:r w:rsidR="00321FE5" w:rsidRPr="00321FE5">
              <w:rPr>
                <w:rFonts w:ascii="Arial" w:hAnsi="Arial" w:cs="Arial"/>
                <w:sz w:val="20"/>
                <w:szCs w:val="20"/>
                <w:lang w:val="en-US"/>
              </w:rPr>
              <w:t>esearch</w:t>
            </w:r>
            <w:r w:rsidR="00321FE5">
              <w:rPr>
                <w:rFonts w:ascii="Arial" w:hAnsi="Arial" w:cs="Arial"/>
                <w:sz w:val="20"/>
                <w:szCs w:val="20"/>
                <w:lang w:val="en-US"/>
              </w:rPr>
              <w:t xml:space="preserve"> </w:t>
            </w:r>
            <w:r>
              <w:rPr>
                <w:rFonts w:ascii="Arial" w:hAnsi="Arial" w:cs="Arial"/>
                <w:sz w:val="20"/>
                <w:szCs w:val="20"/>
                <w:lang w:val="en-US"/>
              </w:rPr>
              <w:t>M</w:t>
            </w:r>
            <w:r w:rsidR="00321FE5">
              <w:rPr>
                <w:rFonts w:ascii="Arial" w:hAnsi="Arial" w:cs="Arial"/>
                <w:sz w:val="20"/>
                <w:szCs w:val="20"/>
                <w:lang w:val="en-US"/>
              </w:rPr>
              <w:t>echanisms</w:t>
            </w:r>
          </w:p>
        </w:tc>
        <w:tc>
          <w:tcPr>
            <w:tcW w:w="6129" w:type="dxa"/>
          </w:tcPr>
          <w:p w14:paraId="68774E94" w14:textId="33E16315" w:rsidR="00986C14" w:rsidRPr="00321FE5" w:rsidRDefault="009551FD" w:rsidP="00EA1341">
            <w:pPr>
              <w:pStyle w:val="Defaul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What s</w:t>
            </w:r>
            <w:r w:rsidR="00321FE5" w:rsidRPr="00321FE5">
              <w:rPr>
                <w:rFonts w:ascii="Arial" w:hAnsi="Arial" w:cs="Arial"/>
                <w:sz w:val="20"/>
                <w:szCs w:val="20"/>
              </w:rPr>
              <w:t>trategies for capacity building and research</w:t>
            </w:r>
            <w:r>
              <w:rPr>
                <w:rFonts w:ascii="Arial" w:hAnsi="Arial" w:cs="Arial"/>
                <w:sz w:val="20"/>
                <w:szCs w:val="20"/>
              </w:rPr>
              <w:t xml:space="preserve"> can be recommended</w:t>
            </w:r>
            <w:r w:rsidR="00321FE5" w:rsidRPr="00321FE5">
              <w:rPr>
                <w:rFonts w:ascii="Arial" w:hAnsi="Arial" w:cs="Arial"/>
                <w:sz w:val="20"/>
                <w:szCs w:val="20"/>
              </w:rPr>
              <w:t xml:space="preserve"> to ensure communities, and stakeholders at the national and regional levels possess the capabilities to promote, protect and conserve the heritage sites once they are listed</w:t>
            </w:r>
            <w:r>
              <w:rPr>
                <w:rFonts w:ascii="Arial" w:hAnsi="Arial" w:cs="Arial"/>
                <w:sz w:val="20"/>
                <w:szCs w:val="20"/>
              </w:rPr>
              <w:t>?</w:t>
            </w:r>
            <w:r w:rsidR="00321FE5" w:rsidRPr="00321FE5">
              <w:rPr>
                <w:rFonts w:ascii="Arial" w:hAnsi="Arial" w:cs="Arial"/>
                <w:sz w:val="20"/>
                <w:szCs w:val="20"/>
              </w:rPr>
              <w:t xml:space="preserve"> </w:t>
            </w:r>
            <w:r>
              <w:rPr>
                <w:rFonts w:ascii="Arial" w:hAnsi="Arial" w:cs="Arial"/>
                <w:sz w:val="20"/>
                <w:szCs w:val="20"/>
              </w:rPr>
              <w:t>What</w:t>
            </w:r>
            <w:r w:rsidR="00321FE5" w:rsidRPr="00321FE5">
              <w:rPr>
                <w:rFonts w:ascii="Arial" w:hAnsi="Arial" w:cs="Arial"/>
                <w:sz w:val="20"/>
                <w:szCs w:val="20"/>
              </w:rPr>
              <w:t xml:space="preserve"> </w:t>
            </w:r>
            <w:r w:rsidR="00FF4AB3">
              <w:rPr>
                <w:rFonts w:ascii="Arial" w:hAnsi="Arial" w:cs="Arial"/>
                <w:sz w:val="20"/>
                <w:szCs w:val="20"/>
              </w:rPr>
              <w:t xml:space="preserve">are the </w:t>
            </w:r>
            <w:r w:rsidR="00321FE5" w:rsidRPr="00321FE5">
              <w:rPr>
                <w:rFonts w:ascii="Arial" w:hAnsi="Arial" w:cs="Arial"/>
                <w:sz w:val="20"/>
                <w:szCs w:val="20"/>
              </w:rPr>
              <w:t>strategies to incentivi</w:t>
            </w:r>
            <w:r>
              <w:rPr>
                <w:rFonts w:ascii="Arial" w:hAnsi="Arial" w:cs="Arial"/>
                <w:sz w:val="20"/>
                <w:szCs w:val="20"/>
              </w:rPr>
              <w:t>s</w:t>
            </w:r>
            <w:r w:rsidR="00321FE5" w:rsidRPr="00321FE5">
              <w:rPr>
                <w:rFonts w:ascii="Arial" w:hAnsi="Arial" w:cs="Arial"/>
                <w:sz w:val="20"/>
                <w:szCs w:val="20"/>
              </w:rPr>
              <w:t>e local stakeholders</w:t>
            </w:r>
            <w:r w:rsidR="00FF4AB3">
              <w:rPr>
                <w:rFonts w:ascii="Arial" w:hAnsi="Arial" w:cs="Arial"/>
                <w:sz w:val="20"/>
                <w:szCs w:val="20"/>
              </w:rPr>
              <w:t xml:space="preserve"> to upkeep the ACHL? </w:t>
            </w:r>
          </w:p>
        </w:tc>
      </w:tr>
      <w:tr w:rsidR="00321FE5" w:rsidRPr="004A6F88" w14:paraId="5489E64A" w14:textId="77777777" w:rsidTr="00E63C96">
        <w:tc>
          <w:tcPr>
            <w:cnfStyle w:val="001000000000" w:firstRow="0" w:lastRow="0" w:firstColumn="1" w:lastColumn="0" w:oddVBand="0" w:evenVBand="0" w:oddHBand="0" w:evenHBand="0" w:firstRowFirstColumn="0" w:firstRowLastColumn="0" w:lastRowFirstColumn="0" w:lastRowLastColumn="0"/>
            <w:tcW w:w="1257" w:type="dxa"/>
          </w:tcPr>
          <w:p w14:paraId="47146D3D" w14:textId="35565AFD" w:rsidR="00321FE5" w:rsidRPr="00E63C96" w:rsidRDefault="00321FE5" w:rsidP="00986C14">
            <w:pPr>
              <w:pStyle w:val="Default"/>
              <w:rPr>
                <w:rFonts w:ascii="Arial" w:hAnsi="Arial" w:cs="Arial"/>
                <w:sz w:val="20"/>
                <w:szCs w:val="20"/>
              </w:rPr>
            </w:pPr>
            <w:r w:rsidRPr="00E63C96">
              <w:rPr>
                <w:rFonts w:ascii="Arial" w:hAnsi="Arial" w:cs="Arial"/>
                <w:sz w:val="20"/>
                <w:szCs w:val="20"/>
              </w:rPr>
              <w:t>Part III</w:t>
            </w:r>
          </w:p>
        </w:tc>
        <w:tc>
          <w:tcPr>
            <w:tcW w:w="2248" w:type="dxa"/>
          </w:tcPr>
          <w:p w14:paraId="75AFA888" w14:textId="413F80CE" w:rsidR="00321FE5" w:rsidRPr="00E63C96" w:rsidRDefault="00321FE5" w:rsidP="00986C14">
            <w:pPr>
              <w:pStyle w:val="Default"/>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lang w:val="en-US"/>
              </w:rPr>
            </w:pPr>
            <w:r w:rsidRPr="00E63C96">
              <w:rPr>
                <w:rFonts w:ascii="Arial" w:hAnsi="Arial" w:cs="Arial"/>
                <w:b/>
                <w:sz w:val="20"/>
                <w:szCs w:val="20"/>
                <w:lang w:val="en-US"/>
              </w:rPr>
              <w:t>Roadmap</w:t>
            </w:r>
          </w:p>
        </w:tc>
        <w:tc>
          <w:tcPr>
            <w:tcW w:w="6129" w:type="dxa"/>
          </w:tcPr>
          <w:p w14:paraId="6EE14E68" w14:textId="77777777" w:rsidR="00321FE5" w:rsidRPr="00321FE5" w:rsidRDefault="00321FE5" w:rsidP="00321FE5">
            <w:pPr>
              <w:pStyle w:val="Defaul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321FE5" w:rsidRPr="004A6F88" w14:paraId="6738834A" w14:textId="77777777" w:rsidTr="00E63C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7" w:type="dxa"/>
          </w:tcPr>
          <w:p w14:paraId="4BECBB97" w14:textId="12A302CF" w:rsidR="00321FE5" w:rsidRPr="004A6F88" w:rsidRDefault="00321FE5" w:rsidP="00986C14">
            <w:pPr>
              <w:pStyle w:val="Default"/>
              <w:rPr>
                <w:rFonts w:ascii="Arial" w:hAnsi="Arial" w:cs="Arial"/>
                <w:sz w:val="20"/>
                <w:szCs w:val="20"/>
              </w:rPr>
            </w:pPr>
            <w:r>
              <w:rPr>
                <w:rFonts w:ascii="Arial" w:hAnsi="Arial" w:cs="Arial"/>
                <w:sz w:val="20"/>
                <w:szCs w:val="20"/>
              </w:rPr>
              <w:t>10</w:t>
            </w:r>
          </w:p>
        </w:tc>
        <w:tc>
          <w:tcPr>
            <w:tcW w:w="2248" w:type="dxa"/>
          </w:tcPr>
          <w:p w14:paraId="53E577C8" w14:textId="5FB5A790" w:rsidR="00321FE5" w:rsidRPr="00321FE5" w:rsidRDefault="009551FD" w:rsidP="00986C14">
            <w:pPr>
              <w:pStyle w:val="Default"/>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US"/>
              </w:rPr>
            </w:pPr>
            <w:r>
              <w:rPr>
                <w:rFonts w:ascii="Arial" w:hAnsi="Arial" w:cs="Arial"/>
                <w:sz w:val="20"/>
                <w:szCs w:val="20"/>
                <w:lang w:val="en-US"/>
              </w:rPr>
              <w:t>Milestones and Visualisation of the Roadmap</w:t>
            </w:r>
          </w:p>
        </w:tc>
        <w:tc>
          <w:tcPr>
            <w:tcW w:w="6129" w:type="dxa"/>
          </w:tcPr>
          <w:p w14:paraId="2531167D" w14:textId="195B553B" w:rsidR="00321FE5" w:rsidRPr="00321FE5" w:rsidRDefault="009551FD" w:rsidP="00321FE5">
            <w:pPr>
              <w:pStyle w:val="Defaul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Proposed timetable and milestones.</w:t>
            </w:r>
          </w:p>
        </w:tc>
      </w:tr>
    </w:tbl>
    <w:p w14:paraId="24B1295D" w14:textId="3061B95C" w:rsidR="004A6F88" w:rsidRPr="004A6F88" w:rsidRDefault="004A6F88" w:rsidP="00141654">
      <w:pPr>
        <w:pStyle w:val="Default"/>
        <w:rPr>
          <w:rFonts w:ascii="Arial" w:hAnsi="Arial" w:cs="Arial"/>
          <w:sz w:val="20"/>
          <w:szCs w:val="20"/>
        </w:rPr>
      </w:pPr>
    </w:p>
    <w:p w14:paraId="3D7CA37E" w14:textId="2A3F39C7" w:rsidR="00141654" w:rsidRPr="004A6F88" w:rsidRDefault="00141654" w:rsidP="004A6F88">
      <w:pPr>
        <w:pStyle w:val="Default"/>
        <w:jc w:val="both"/>
        <w:rPr>
          <w:rFonts w:ascii="Arial" w:hAnsi="Arial" w:cs="Arial"/>
          <w:sz w:val="20"/>
          <w:szCs w:val="20"/>
        </w:rPr>
      </w:pPr>
    </w:p>
    <w:p w14:paraId="7198E426" w14:textId="586F5A76" w:rsidR="003349D5" w:rsidRPr="004A6F88" w:rsidRDefault="003349D5" w:rsidP="003349D5">
      <w:pPr>
        <w:pStyle w:val="ListParagraph"/>
        <w:numPr>
          <w:ilvl w:val="0"/>
          <w:numId w:val="1"/>
        </w:numPr>
        <w:jc w:val="both"/>
        <w:rPr>
          <w:rFonts w:ascii="Arial" w:hAnsi="Arial" w:cs="Arial"/>
          <w:b/>
          <w:sz w:val="20"/>
          <w:szCs w:val="20"/>
        </w:rPr>
      </w:pPr>
      <w:r w:rsidRPr="004A6F88">
        <w:rPr>
          <w:rFonts w:ascii="Arial" w:hAnsi="Arial" w:cs="Arial"/>
          <w:b/>
          <w:sz w:val="20"/>
          <w:szCs w:val="20"/>
        </w:rPr>
        <w:t xml:space="preserve">Term and Fee for the </w:t>
      </w:r>
      <w:r w:rsidR="001D0049">
        <w:rPr>
          <w:rFonts w:ascii="Arial" w:hAnsi="Arial" w:cs="Arial"/>
          <w:b/>
          <w:sz w:val="20"/>
          <w:szCs w:val="20"/>
        </w:rPr>
        <w:t>Research Coordinator</w:t>
      </w:r>
    </w:p>
    <w:p w14:paraId="4D3F0026" w14:textId="77777777" w:rsidR="0066770E" w:rsidRPr="00C32806" w:rsidRDefault="0066770E" w:rsidP="0066770E">
      <w:pPr>
        <w:spacing w:after="0"/>
        <w:jc w:val="both"/>
        <w:rPr>
          <w:rFonts w:ascii="Arial" w:hAnsi="Arial" w:cs="Arial"/>
          <w:iCs/>
          <w:sz w:val="20"/>
          <w:szCs w:val="20"/>
        </w:rPr>
      </w:pPr>
      <w:r w:rsidRPr="00C32806">
        <w:rPr>
          <w:rFonts w:ascii="Arial" w:hAnsi="Arial" w:cs="Arial"/>
          <w:iCs/>
          <w:sz w:val="20"/>
          <w:szCs w:val="20"/>
        </w:rPr>
        <w:t>The funding for the consultancy project shall be obtained from the ASEAN-India Fund (AIF).</w:t>
      </w:r>
    </w:p>
    <w:p w14:paraId="04F585A7" w14:textId="77777777" w:rsidR="0066770E" w:rsidRPr="00C32806" w:rsidRDefault="0066770E" w:rsidP="0066770E">
      <w:pPr>
        <w:spacing w:after="0"/>
        <w:jc w:val="both"/>
        <w:rPr>
          <w:rFonts w:ascii="Arial" w:hAnsi="Arial" w:cs="Arial"/>
          <w:iCs/>
          <w:sz w:val="20"/>
          <w:szCs w:val="20"/>
        </w:rPr>
      </w:pPr>
    </w:p>
    <w:p w14:paraId="5A1514F5" w14:textId="77777777" w:rsidR="0066770E" w:rsidRPr="00C32806" w:rsidRDefault="0066770E" w:rsidP="0066770E">
      <w:pPr>
        <w:spacing w:after="0"/>
        <w:jc w:val="both"/>
        <w:rPr>
          <w:rFonts w:ascii="Arial" w:hAnsi="Arial" w:cs="Arial"/>
          <w:iCs/>
          <w:sz w:val="20"/>
          <w:szCs w:val="20"/>
        </w:rPr>
      </w:pPr>
      <w:r w:rsidRPr="00C32806">
        <w:rPr>
          <w:rFonts w:ascii="Arial" w:hAnsi="Arial" w:cs="Arial"/>
          <w:iCs/>
          <w:sz w:val="20"/>
          <w:szCs w:val="20"/>
        </w:rPr>
        <w:t>The Professional Fee will be released based on the following schedule:</w:t>
      </w:r>
    </w:p>
    <w:p w14:paraId="75D1EB2B" w14:textId="77777777" w:rsidR="0066770E" w:rsidRPr="00C32806" w:rsidRDefault="0066770E" w:rsidP="0066770E">
      <w:pPr>
        <w:spacing w:after="0"/>
        <w:jc w:val="both"/>
        <w:rPr>
          <w:rFonts w:ascii="Arial" w:hAnsi="Arial" w:cs="Arial"/>
          <w:iCs/>
          <w:sz w:val="20"/>
          <w:szCs w:val="20"/>
        </w:rPr>
      </w:pPr>
      <w:r w:rsidRPr="00C32806">
        <w:rPr>
          <w:rFonts w:ascii="Arial" w:hAnsi="Arial" w:cs="Arial"/>
          <w:iCs/>
          <w:sz w:val="20"/>
          <w:szCs w:val="20"/>
        </w:rPr>
        <w:tab/>
      </w:r>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7"/>
        <w:gridCol w:w="3556"/>
        <w:gridCol w:w="2977"/>
        <w:gridCol w:w="1417"/>
      </w:tblGrid>
      <w:tr w:rsidR="0066770E" w:rsidRPr="00C32806" w14:paraId="24A2DF3D" w14:textId="77777777" w:rsidTr="00267C56">
        <w:tc>
          <w:tcPr>
            <w:tcW w:w="697" w:type="dxa"/>
            <w:shd w:val="clear" w:color="auto" w:fill="auto"/>
          </w:tcPr>
          <w:p w14:paraId="1137CD9B" w14:textId="77777777" w:rsidR="0066770E" w:rsidRPr="00C32806" w:rsidRDefault="0066770E" w:rsidP="00267C56">
            <w:pPr>
              <w:spacing w:after="0"/>
              <w:jc w:val="both"/>
              <w:rPr>
                <w:rFonts w:ascii="Arial" w:hAnsi="Arial" w:cs="Arial"/>
                <w:b/>
                <w:iCs/>
                <w:sz w:val="20"/>
                <w:szCs w:val="20"/>
              </w:rPr>
            </w:pPr>
            <w:r w:rsidRPr="00C32806">
              <w:rPr>
                <w:rFonts w:ascii="Arial" w:hAnsi="Arial" w:cs="Arial"/>
                <w:b/>
                <w:iCs/>
                <w:sz w:val="20"/>
                <w:szCs w:val="20"/>
              </w:rPr>
              <w:t>No</w:t>
            </w:r>
          </w:p>
        </w:tc>
        <w:tc>
          <w:tcPr>
            <w:tcW w:w="3556" w:type="dxa"/>
            <w:shd w:val="clear" w:color="auto" w:fill="auto"/>
          </w:tcPr>
          <w:p w14:paraId="24D765E3" w14:textId="77777777" w:rsidR="0066770E" w:rsidRPr="00C32806" w:rsidRDefault="0066770E" w:rsidP="00267C56">
            <w:pPr>
              <w:spacing w:after="0"/>
              <w:jc w:val="both"/>
              <w:rPr>
                <w:rFonts w:ascii="Arial" w:hAnsi="Arial" w:cs="Arial"/>
                <w:b/>
                <w:iCs/>
                <w:sz w:val="20"/>
                <w:szCs w:val="20"/>
              </w:rPr>
            </w:pPr>
            <w:r w:rsidRPr="00C32806">
              <w:rPr>
                <w:rFonts w:ascii="Arial" w:hAnsi="Arial" w:cs="Arial"/>
                <w:b/>
                <w:iCs/>
                <w:sz w:val="20"/>
                <w:szCs w:val="20"/>
              </w:rPr>
              <w:t>Upon Submission to the ASEAN Secretariat of the following work</w:t>
            </w:r>
          </w:p>
        </w:tc>
        <w:tc>
          <w:tcPr>
            <w:tcW w:w="2977" w:type="dxa"/>
            <w:shd w:val="clear" w:color="auto" w:fill="auto"/>
          </w:tcPr>
          <w:p w14:paraId="766C803E" w14:textId="77777777" w:rsidR="0066770E" w:rsidRPr="00C32806" w:rsidRDefault="0066770E" w:rsidP="00267C56">
            <w:pPr>
              <w:spacing w:after="0"/>
              <w:jc w:val="both"/>
              <w:rPr>
                <w:rFonts w:ascii="Arial" w:hAnsi="Arial" w:cs="Arial"/>
                <w:b/>
                <w:iCs/>
                <w:sz w:val="20"/>
                <w:szCs w:val="20"/>
              </w:rPr>
            </w:pPr>
            <w:r w:rsidRPr="00C32806">
              <w:rPr>
                <w:rFonts w:ascii="Arial" w:hAnsi="Arial" w:cs="Arial"/>
                <w:b/>
                <w:iCs/>
                <w:sz w:val="20"/>
                <w:szCs w:val="20"/>
              </w:rPr>
              <w:t>Latest date of</w:t>
            </w:r>
          </w:p>
          <w:p w14:paraId="3B80AF01" w14:textId="77777777" w:rsidR="0066770E" w:rsidRPr="00C32806" w:rsidRDefault="0066770E" w:rsidP="00267C56">
            <w:pPr>
              <w:spacing w:after="0"/>
              <w:jc w:val="both"/>
              <w:rPr>
                <w:rFonts w:ascii="Arial" w:hAnsi="Arial" w:cs="Arial"/>
                <w:b/>
                <w:iCs/>
                <w:sz w:val="20"/>
                <w:szCs w:val="20"/>
              </w:rPr>
            </w:pPr>
            <w:r w:rsidRPr="00C32806">
              <w:rPr>
                <w:rFonts w:ascii="Arial" w:hAnsi="Arial" w:cs="Arial"/>
                <w:b/>
                <w:iCs/>
                <w:sz w:val="20"/>
                <w:szCs w:val="20"/>
              </w:rPr>
              <w:t>submission</w:t>
            </w:r>
          </w:p>
        </w:tc>
        <w:tc>
          <w:tcPr>
            <w:tcW w:w="1417" w:type="dxa"/>
            <w:shd w:val="clear" w:color="auto" w:fill="auto"/>
          </w:tcPr>
          <w:p w14:paraId="52C6832B" w14:textId="77777777" w:rsidR="0066770E" w:rsidRPr="00C32806" w:rsidRDefault="0066770E" w:rsidP="00267C56">
            <w:pPr>
              <w:spacing w:after="0"/>
              <w:jc w:val="both"/>
              <w:rPr>
                <w:rFonts w:ascii="Arial" w:hAnsi="Arial" w:cs="Arial"/>
                <w:b/>
                <w:iCs/>
                <w:sz w:val="20"/>
                <w:szCs w:val="20"/>
              </w:rPr>
            </w:pPr>
            <w:r w:rsidRPr="00C32806">
              <w:rPr>
                <w:rFonts w:ascii="Arial" w:hAnsi="Arial" w:cs="Arial"/>
                <w:b/>
                <w:iCs/>
                <w:sz w:val="20"/>
                <w:szCs w:val="20"/>
              </w:rPr>
              <w:t>Amount</w:t>
            </w:r>
          </w:p>
        </w:tc>
      </w:tr>
      <w:tr w:rsidR="0066770E" w:rsidRPr="00C32806" w14:paraId="1F7D0746" w14:textId="77777777" w:rsidTr="00267C56">
        <w:tc>
          <w:tcPr>
            <w:tcW w:w="697" w:type="dxa"/>
            <w:shd w:val="clear" w:color="auto" w:fill="auto"/>
          </w:tcPr>
          <w:p w14:paraId="175B001A" w14:textId="77777777" w:rsidR="0066770E" w:rsidRPr="00C32806" w:rsidRDefault="0066770E" w:rsidP="00267C56">
            <w:pPr>
              <w:spacing w:after="0"/>
              <w:jc w:val="both"/>
              <w:rPr>
                <w:rFonts w:ascii="Arial" w:hAnsi="Arial" w:cs="Arial"/>
                <w:iCs/>
                <w:sz w:val="20"/>
                <w:szCs w:val="20"/>
              </w:rPr>
            </w:pPr>
            <w:r w:rsidRPr="00C32806">
              <w:rPr>
                <w:rFonts w:ascii="Arial" w:hAnsi="Arial" w:cs="Arial"/>
                <w:iCs/>
                <w:sz w:val="20"/>
                <w:szCs w:val="20"/>
              </w:rPr>
              <w:t>1</w:t>
            </w:r>
          </w:p>
        </w:tc>
        <w:tc>
          <w:tcPr>
            <w:tcW w:w="3556" w:type="dxa"/>
            <w:shd w:val="clear" w:color="auto" w:fill="auto"/>
          </w:tcPr>
          <w:p w14:paraId="191FB03A" w14:textId="77777777" w:rsidR="0066770E" w:rsidRPr="00C32806" w:rsidRDefault="0066770E" w:rsidP="00267C56">
            <w:pPr>
              <w:spacing w:after="0"/>
              <w:jc w:val="both"/>
              <w:rPr>
                <w:rFonts w:ascii="Arial" w:hAnsi="Arial" w:cs="Arial"/>
                <w:iCs/>
                <w:sz w:val="20"/>
                <w:szCs w:val="20"/>
              </w:rPr>
            </w:pPr>
            <w:r w:rsidRPr="00C32806">
              <w:rPr>
                <w:rFonts w:ascii="Arial" w:hAnsi="Arial" w:cs="Arial"/>
                <w:iCs/>
                <w:sz w:val="20"/>
                <w:szCs w:val="20"/>
              </w:rPr>
              <w:t>Inception meeting report</w:t>
            </w:r>
          </w:p>
        </w:tc>
        <w:tc>
          <w:tcPr>
            <w:tcW w:w="2977" w:type="dxa"/>
            <w:shd w:val="clear" w:color="auto" w:fill="auto"/>
          </w:tcPr>
          <w:p w14:paraId="6FB85F2F" w14:textId="77777777" w:rsidR="0066770E" w:rsidRPr="00C32806" w:rsidRDefault="0066770E" w:rsidP="00267C56">
            <w:pPr>
              <w:spacing w:after="0"/>
              <w:jc w:val="both"/>
              <w:rPr>
                <w:rFonts w:ascii="Arial" w:hAnsi="Arial" w:cs="Arial"/>
                <w:iCs/>
                <w:sz w:val="20"/>
                <w:szCs w:val="20"/>
              </w:rPr>
            </w:pPr>
            <w:r w:rsidRPr="00C32806">
              <w:rPr>
                <w:rFonts w:ascii="Arial" w:hAnsi="Arial" w:cs="Arial"/>
                <w:iCs/>
                <w:sz w:val="20"/>
                <w:szCs w:val="20"/>
              </w:rPr>
              <w:t>14 days after the Inception Meeting</w:t>
            </w:r>
          </w:p>
        </w:tc>
        <w:tc>
          <w:tcPr>
            <w:tcW w:w="1417" w:type="dxa"/>
            <w:shd w:val="clear" w:color="auto" w:fill="auto"/>
          </w:tcPr>
          <w:p w14:paraId="0F287E2C" w14:textId="77777777" w:rsidR="0066770E" w:rsidRPr="00C32806" w:rsidRDefault="0066770E" w:rsidP="00267C56">
            <w:pPr>
              <w:spacing w:after="0"/>
              <w:jc w:val="both"/>
              <w:rPr>
                <w:rFonts w:ascii="Arial" w:hAnsi="Arial" w:cs="Arial"/>
                <w:iCs/>
                <w:sz w:val="20"/>
                <w:szCs w:val="20"/>
              </w:rPr>
            </w:pPr>
            <w:r w:rsidRPr="00C32806">
              <w:rPr>
                <w:rFonts w:ascii="Arial" w:hAnsi="Arial" w:cs="Arial"/>
                <w:iCs/>
                <w:sz w:val="20"/>
                <w:szCs w:val="20"/>
              </w:rPr>
              <w:t>20%</w:t>
            </w:r>
          </w:p>
        </w:tc>
      </w:tr>
      <w:tr w:rsidR="0066770E" w:rsidRPr="00C32806" w14:paraId="3AD83BF9" w14:textId="77777777" w:rsidTr="00267C56">
        <w:tc>
          <w:tcPr>
            <w:tcW w:w="697" w:type="dxa"/>
            <w:shd w:val="clear" w:color="auto" w:fill="auto"/>
          </w:tcPr>
          <w:p w14:paraId="1A8CBF21" w14:textId="77777777" w:rsidR="0066770E" w:rsidRPr="00C32806" w:rsidRDefault="0066770E" w:rsidP="00267C56">
            <w:pPr>
              <w:spacing w:after="0"/>
              <w:jc w:val="both"/>
              <w:rPr>
                <w:rFonts w:ascii="Arial" w:hAnsi="Arial" w:cs="Arial"/>
                <w:iCs/>
                <w:sz w:val="20"/>
                <w:szCs w:val="20"/>
              </w:rPr>
            </w:pPr>
            <w:r w:rsidRPr="00C32806">
              <w:rPr>
                <w:rFonts w:ascii="Arial" w:hAnsi="Arial" w:cs="Arial"/>
                <w:iCs/>
                <w:sz w:val="20"/>
                <w:szCs w:val="20"/>
              </w:rPr>
              <w:t>2</w:t>
            </w:r>
          </w:p>
        </w:tc>
        <w:tc>
          <w:tcPr>
            <w:tcW w:w="3556" w:type="dxa"/>
            <w:shd w:val="clear" w:color="auto" w:fill="auto"/>
          </w:tcPr>
          <w:p w14:paraId="248D1F65" w14:textId="77777777" w:rsidR="0066770E" w:rsidRPr="00C32806" w:rsidRDefault="0066770E" w:rsidP="00267C56">
            <w:pPr>
              <w:spacing w:after="0"/>
              <w:jc w:val="both"/>
              <w:rPr>
                <w:rFonts w:ascii="Arial" w:hAnsi="Arial" w:cs="Arial"/>
                <w:iCs/>
                <w:sz w:val="20"/>
                <w:szCs w:val="20"/>
              </w:rPr>
            </w:pPr>
            <w:r w:rsidRPr="00C32806">
              <w:rPr>
                <w:rFonts w:ascii="Arial" w:hAnsi="Arial" w:cs="Arial"/>
                <w:iCs/>
                <w:sz w:val="20"/>
                <w:szCs w:val="20"/>
              </w:rPr>
              <w:t>First draft of Feasibility</w:t>
            </w:r>
            <w:r w:rsidRPr="00C32806">
              <w:rPr>
                <w:rFonts w:ascii="Arial" w:hAnsi="Arial" w:cs="Arial"/>
                <w:sz w:val="20"/>
                <w:szCs w:val="20"/>
                <w:lang w:val="en-GB"/>
              </w:rPr>
              <w:t xml:space="preserve"> study and complete summary records of previous meetings</w:t>
            </w:r>
          </w:p>
        </w:tc>
        <w:tc>
          <w:tcPr>
            <w:tcW w:w="2977" w:type="dxa"/>
            <w:shd w:val="clear" w:color="auto" w:fill="auto"/>
          </w:tcPr>
          <w:p w14:paraId="54FA2754" w14:textId="77777777" w:rsidR="0066770E" w:rsidRPr="00C32806" w:rsidRDefault="0066770E" w:rsidP="00267C56">
            <w:pPr>
              <w:spacing w:after="0"/>
              <w:jc w:val="both"/>
              <w:rPr>
                <w:rFonts w:ascii="Arial" w:hAnsi="Arial" w:cs="Arial"/>
                <w:iCs/>
                <w:sz w:val="20"/>
                <w:szCs w:val="20"/>
              </w:rPr>
            </w:pPr>
            <w:r w:rsidRPr="00C32806">
              <w:rPr>
                <w:rFonts w:ascii="Arial" w:hAnsi="Arial" w:cs="Arial"/>
                <w:iCs/>
                <w:sz w:val="20"/>
                <w:szCs w:val="20"/>
              </w:rPr>
              <w:t>30 days after the last Expert Panel Meeting</w:t>
            </w:r>
          </w:p>
        </w:tc>
        <w:tc>
          <w:tcPr>
            <w:tcW w:w="1417" w:type="dxa"/>
            <w:shd w:val="clear" w:color="auto" w:fill="auto"/>
          </w:tcPr>
          <w:p w14:paraId="1BC39FDA" w14:textId="77777777" w:rsidR="0066770E" w:rsidRPr="00C32806" w:rsidRDefault="0066770E" w:rsidP="00267C56">
            <w:pPr>
              <w:spacing w:after="0"/>
              <w:jc w:val="both"/>
              <w:rPr>
                <w:rFonts w:ascii="Arial" w:hAnsi="Arial" w:cs="Arial"/>
                <w:iCs/>
                <w:sz w:val="20"/>
                <w:szCs w:val="20"/>
              </w:rPr>
            </w:pPr>
            <w:r w:rsidRPr="00C32806">
              <w:rPr>
                <w:rFonts w:ascii="Arial" w:hAnsi="Arial" w:cs="Arial"/>
                <w:iCs/>
                <w:sz w:val="20"/>
                <w:szCs w:val="20"/>
              </w:rPr>
              <w:t>40%</w:t>
            </w:r>
          </w:p>
        </w:tc>
      </w:tr>
      <w:tr w:rsidR="0066770E" w:rsidRPr="00C32806" w14:paraId="634B2D66" w14:textId="77777777" w:rsidTr="00267C56">
        <w:tc>
          <w:tcPr>
            <w:tcW w:w="697" w:type="dxa"/>
            <w:shd w:val="clear" w:color="auto" w:fill="auto"/>
          </w:tcPr>
          <w:p w14:paraId="148187C4" w14:textId="77777777" w:rsidR="0066770E" w:rsidRPr="00C32806" w:rsidRDefault="0066770E" w:rsidP="00267C56">
            <w:pPr>
              <w:spacing w:after="0"/>
              <w:jc w:val="both"/>
              <w:rPr>
                <w:rFonts w:ascii="Arial" w:hAnsi="Arial" w:cs="Arial"/>
                <w:iCs/>
                <w:sz w:val="20"/>
                <w:szCs w:val="20"/>
              </w:rPr>
            </w:pPr>
            <w:r w:rsidRPr="00C32806">
              <w:rPr>
                <w:rFonts w:ascii="Arial" w:hAnsi="Arial" w:cs="Arial"/>
                <w:iCs/>
                <w:sz w:val="20"/>
                <w:szCs w:val="20"/>
              </w:rPr>
              <w:t>3</w:t>
            </w:r>
          </w:p>
        </w:tc>
        <w:tc>
          <w:tcPr>
            <w:tcW w:w="3556" w:type="dxa"/>
            <w:shd w:val="clear" w:color="auto" w:fill="auto"/>
          </w:tcPr>
          <w:p w14:paraId="4842288B" w14:textId="77777777" w:rsidR="0066770E" w:rsidRPr="00C32806" w:rsidRDefault="0066770E" w:rsidP="00267C56">
            <w:pPr>
              <w:spacing w:after="0"/>
              <w:jc w:val="both"/>
              <w:rPr>
                <w:rFonts w:ascii="Arial" w:hAnsi="Arial" w:cs="Arial"/>
                <w:iCs/>
                <w:sz w:val="20"/>
                <w:szCs w:val="20"/>
              </w:rPr>
            </w:pPr>
            <w:r w:rsidRPr="00C32806">
              <w:rPr>
                <w:rFonts w:ascii="Arial" w:hAnsi="Arial" w:cs="Arial"/>
                <w:iCs/>
                <w:sz w:val="20"/>
                <w:szCs w:val="20"/>
              </w:rPr>
              <w:t xml:space="preserve">Final Report of Feasibility </w:t>
            </w:r>
            <w:r w:rsidRPr="00C32806">
              <w:rPr>
                <w:rFonts w:ascii="Arial" w:hAnsi="Arial" w:cs="Arial"/>
                <w:sz w:val="20"/>
                <w:szCs w:val="20"/>
                <w:lang w:val="en-GB"/>
              </w:rPr>
              <w:t>study and complete summary records of previous meetings</w:t>
            </w:r>
          </w:p>
        </w:tc>
        <w:tc>
          <w:tcPr>
            <w:tcW w:w="2977" w:type="dxa"/>
            <w:shd w:val="clear" w:color="auto" w:fill="auto"/>
          </w:tcPr>
          <w:p w14:paraId="2D1A3B22" w14:textId="77777777" w:rsidR="0066770E" w:rsidRPr="00C32806" w:rsidRDefault="0066770E" w:rsidP="00267C56">
            <w:pPr>
              <w:spacing w:after="0"/>
              <w:jc w:val="both"/>
              <w:rPr>
                <w:rFonts w:ascii="Arial" w:hAnsi="Arial" w:cs="Arial"/>
                <w:iCs/>
                <w:sz w:val="20"/>
                <w:szCs w:val="20"/>
              </w:rPr>
            </w:pPr>
            <w:r w:rsidRPr="00C32806">
              <w:rPr>
                <w:rFonts w:ascii="Arial" w:hAnsi="Arial" w:cs="Arial"/>
                <w:iCs/>
                <w:sz w:val="20"/>
                <w:szCs w:val="20"/>
              </w:rPr>
              <w:t xml:space="preserve">60 days after the acceptance of the Draft Final Report by the ASEAN Secretariat </w:t>
            </w:r>
          </w:p>
        </w:tc>
        <w:tc>
          <w:tcPr>
            <w:tcW w:w="1417" w:type="dxa"/>
            <w:shd w:val="clear" w:color="auto" w:fill="auto"/>
          </w:tcPr>
          <w:p w14:paraId="625B4AA3" w14:textId="77777777" w:rsidR="0066770E" w:rsidRPr="00C32806" w:rsidRDefault="0066770E" w:rsidP="00267C56">
            <w:pPr>
              <w:spacing w:after="0"/>
              <w:jc w:val="both"/>
              <w:rPr>
                <w:rFonts w:ascii="Arial" w:hAnsi="Arial" w:cs="Arial"/>
                <w:iCs/>
                <w:sz w:val="20"/>
                <w:szCs w:val="20"/>
              </w:rPr>
            </w:pPr>
            <w:r w:rsidRPr="00C32806">
              <w:rPr>
                <w:rFonts w:ascii="Arial" w:hAnsi="Arial" w:cs="Arial"/>
                <w:iCs/>
                <w:sz w:val="20"/>
                <w:szCs w:val="20"/>
              </w:rPr>
              <w:t>40%</w:t>
            </w:r>
          </w:p>
        </w:tc>
      </w:tr>
    </w:tbl>
    <w:p w14:paraId="56198841" w14:textId="77777777" w:rsidR="0066770E" w:rsidRPr="00C32806" w:rsidRDefault="0066770E" w:rsidP="0066770E">
      <w:pPr>
        <w:spacing w:after="0"/>
        <w:jc w:val="both"/>
        <w:rPr>
          <w:rFonts w:ascii="Arial" w:hAnsi="Arial" w:cs="Arial"/>
          <w:iCs/>
          <w:sz w:val="20"/>
          <w:szCs w:val="20"/>
        </w:rPr>
      </w:pPr>
    </w:p>
    <w:p w14:paraId="2C8D1C87" w14:textId="77777777" w:rsidR="0066770E" w:rsidRPr="00C32806" w:rsidRDefault="0066770E" w:rsidP="0066770E">
      <w:pPr>
        <w:spacing w:after="0"/>
        <w:jc w:val="both"/>
        <w:rPr>
          <w:rFonts w:ascii="Arial" w:hAnsi="Arial" w:cs="Arial"/>
          <w:iCs/>
          <w:sz w:val="20"/>
          <w:szCs w:val="20"/>
        </w:rPr>
      </w:pPr>
      <w:r w:rsidRPr="004A6F88">
        <w:rPr>
          <w:rFonts w:ascii="Arial" w:hAnsi="Arial" w:cs="Arial"/>
          <w:sz w:val="20"/>
          <w:szCs w:val="20"/>
        </w:rPr>
        <w:t xml:space="preserve">The </w:t>
      </w:r>
      <w:r>
        <w:rPr>
          <w:rFonts w:ascii="Arial" w:hAnsi="Arial" w:cs="Arial"/>
          <w:sz w:val="20"/>
          <w:szCs w:val="20"/>
        </w:rPr>
        <w:t>Research Coordinator</w:t>
      </w:r>
      <w:r w:rsidRPr="004A6F88">
        <w:rPr>
          <w:rFonts w:ascii="Arial" w:hAnsi="Arial" w:cs="Arial"/>
          <w:sz w:val="20"/>
          <w:szCs w:val="20"/>
        </w:rPr>
        <w:t xml:space="preserve"> is required to complete the deliverables within the timeframe of the Project.</w:t>
      </w:r>
      <w:r>
        <w:rPr>
          <w:rFonts w:ascii="Arial" w:hAnsi="Arial" w:cs="Arial"/>
          <w:sz w:val="20"/>
          <w:szCs w:val="20"/>
        </w:rPr>
        <w:t xml:space="preserve"> </w:t>
      </w:r>
      <w:r w:rsidRPr="004A6F88">
        <w:rPr>
          <w:rFonts w:ascii="Arial" w:hAnsi="Arial" w:cs="Arial"/>
          <w:sz w:val="20"/>
          <w:szCs w:val="20"/>
        </w:rPr>
        <w:t xml:space="preserve">ASEAN will provide written comments or approval for each deliverable within 10 working days, unless there </w:t>
      </w:r>
      <w:r>
        <w:rPr>
          <w:rFonts w:ascii="Arial" w:hAnsi="Arial" w:cs="Arial"/>
          <w:sz w:val="20"/>
          <w:szCs w:val="20"/>
        </w:rPr>
        <w:t>is</w:t>
      </w:r>
      <w:r w:rsidRPr="004A6F88">
        <w:rPr>
          <w:rFonts w:ascii="Arial" w:hAnsi="Arial" w:cs="Arial"/>
          <w:sz w:val="20"/>
          <w:szCs w:val="20"/>
        </w:rPr>
        <w:t xml:space="preserve"> time extension requested by ASEAN sectoral bodies or</w:t>
      </w:r>
      <w:r>
        <w:rPr>
          <w:rFonts w:ascii="Arial" w:hAnsi="Arial" w:cs="Arial"/>
          <w:sz w:val="20"/>
          <w:szCs w:val="20"/>
        </w:rPr>
        <w:t xml:space="preserve"> the</w:t>
      </w:r>
      <w:r w:rsidRPr="004A6F88">
        <w:rPr>
          <w:rFonts w:ascii="Arial" w:hAnsi="Arial" w:cs="Arial"/>
          <w:sz w:val="20"/>
          <w:szCs w:val="20"/>
        </w:rPr>
        <w:t xml:space="preserve"> ASEAN Secretariat</w:t>
      </w:r>
      <w:r>
        <w:rPr>
          <w:rFonts w:ascii="Arial" w:hAnsi="Arial" w:cs="Arial"/>
          <w:sz w:val="20"/>
          <w:szCs w:val="20"/>
        </w:rPr>
        <w:t>.</w:t>
      </w:r>
      <w:r w:rsidRPr="004A6F88">
        <w:rPr>
          <w:rFonts w:ascii="Arial" w:hAnsi="Arial" w:cs="Arial"/>
          <w:sz w:val="20"/>
          <w:szCs w:val="20"/>
        </w:rPr>
        <w:t xml:space="preserve"> </w:t>
      </w:r>
      <w:r w:rsidRPr="00C32806">
        <w:rPr>
          <w:rFonts w:ascii="Arial" w:hAnsi="Arial" w:cs="Arial"/>
          <w:iCs/>
          <w:sz w:val="20"/>
          <w:szCs w:val="20"/>
        </w:rPr>
        <w:t>The Coordinator will receive the payment of the Professional Fee within 3 weeks after approval</w:t>
      </w:r>
      <w:r w:rsidRPr="00C32806">
        <w:rPr>
          <w:rFonts w:ascii="Arial" w:hAnsi="Arial" w:cs="Arial"/>
          <w:sz w:val="20"/>
          <w:szCs w:val="20"/>
        </w:rPr>
        <w:t xml:space="preserve"> </w:t>
      </w:r>
      <w:r w:rsidRPr="00C32806">
        <w:rPr>
          <w:rFonts w:ascii="Arial" w:hAnsi="Arial" w:cs="Arial"/>
          <w:iCs/>
          <w:sz w:val="20"/>
          <w:szCs w:val="20"/>
        </w:rPr>
        <w:t xml:space="preserve">for each deliverable. The payment will be made in tranches based on acceptance of satisfactory deliverables as determined by the endorsing body. </w:t>
      </w:r>
    </w:p>
    <w:p w14:paraId="3C8C24A2" w14:textId="77777777" w:rsidR="0066770E" w:rsidRPr="00C32806" w:rsidRDefault="0066770E" w:rsidP="0066770E">
      <w:pPr>
        <w:spacing w:after="0"/>
        <w:jc w:val="both"/>
        <w:rPr>
          <w:rFonts w:ascii="Arial" w:hAnsi="Arial" w:cs="Arial"/>
          <w:iCs/>
          <w:sz w:val="20"/>
          <w:szCs w:val="20"/>
        </w:rPr>
      </w:pPr>
    </w:p>
    <w:p w14:paraId="67664087" w14:textId="77777777" w:rsidR="0066770E" w:rsidRPr="00C32806" w:rsidRDefault="0066770E" w:rsidP="0066770E">
      <w:pPr>
        <w:spacing w:after="0"/>
        <w:jc w:val="both"/>
        <w:rPr>
          <w:rFonts w:ascii="Arial" w:hAnsi="Arial" w:cs="Arial"/>
          <w:iCs/>
          <w:sz w:val="20"/>
          <w:szCs w:val="20"/>
        </w:rPr>
      </w:pPr>
      <w:r w:rsidRPr="00C32806">
        <w:rPr>
          <w:rFonts w:ascii="Arial" w:hAnsi="Arial" w:cs="Arial"/>
          <w:iCs/>
          <w:sz w:val="20"/>
          <w:szCs w:val="20"/>
        </w:rPr>
        <w:t>There is no restriction on the team to procure other support and resources who will assist them in the development of the Feasibility study. However, there will be no additional payment for these ancillary support and resources.</w:t>
      </w:r>
    </w:p>
    <w:p w14:paraId="58C6678A" w14:textId="77777777" w:rsidR="0066770E" w:rsidRPr="00C32806" w:rsidRDefault="0066770E" w:rsidP="0066770E">
      <w:pPr>
        <w:spacing w:after="0"/>
        <w:jc w:val="both"/>
        <w:rPr>
          <w:rFonts w:ascii="Arial" w:hAnsi="Arial" w:cs="Arial"/>
          <w:iCs/>
          <w:sz w:val="20"/>
          <w:szCs w:val="20"/>
        </w:rPr>
      </w:pPr>
    </w:p>
    <w:p w14:paraId="4E7EF392" w14:textId="77777777" w:rsidR="0066770E" w:rsidRPr="00C32806" w:rsidRDefault="0066770E" w:rsidP="0066770E">
      <w:pPr>
        <w:spacing w:after="0"/>
        <w:jc w:val="both"/>
        <w:rPr>
          <w:rFonts w:ascii="Arial" w:hAnsi="Arial" w:cs="Arial"/>
          <w:iCs/>
          <w:sz w:val="20"/>
          <w:szCs w:val="20"/>
        </w:rPr>
      </w:pPr>
      <w:r w:rsidRPr="00C32806">
        <w:rPr>
          <w:rFonts w:ascii="Arial" w:hAnsi="Arial" w:cs="Arial"/>
          <w:iCs/>
          <w:sz w:val="20"/>
          <w:szCs w:val="20"/>
        </w:rPr>
        <w:t>The location of the assignment will be in the country of the Research Coordinator, with tentatively 3 trips to Jakarta, Indonesia for the in-person meetings, the expenses for which will be covered with the following regulations:</w:t>
      </w:r>
    </w:p>
    <w:p w14:paraId="77530B17" w14:textId="77777777" w:rsidR="0066770E" w:rsidRPr="00C32806" w:rsidRDefault="0066770E" w:rsidP="0066770E">
      <w:pPr>
        <w:spacing w:after="0"/>
        <w:jc w:val="both"/>
        <w:rPr>
          <w:rFonts w:ascii="Arial" w:hAnsi="Arial" w:cs="Arial"/>
          <w:iCs/>
          <w:sz w:val="20"/>
          <w:szCs w:val="20"/>
        </w:rPr>
      </w:pPr>
    </w:p>
    <w:p w14:paraId="47DD7681" w14:textId="77777777" w:rsidR="0066770E" w:rsidRPr="00C32806" w:rsidRDefault="0066770E" w:rsidP="0066770E">
      <w:pPr>
        <w:numPr>
          <w:ilvl w:val="0"/>
          <w:numId w:val="41"/>
        </w:numPr>
        <w:spacing w:after="0"/>
        <w:jc w:val="both"/>
        <w:rPr>
          <w:rFonts w:ascii="Arial" w:hAnsi="Arial" w:cs="Arial"/>
          <w:iCs/>
          <w:sz w:val="20"/>
          <w:szCs w:val="20"/>
        </w:rPr>
      </w:pPr>
      <w:r w:rsidRPr="00C32806">
        <w:rPr>
          <w:rFonts w:ascii="Arial" w:hAnsi="Arial" w:cs="Arial"/>
          <w:iCs/>
          <w:sz w:val="20"/>
          <w:szCs w:val="20"/>
        </w:rPr>
        <w:t>One (1) in-person Expert Panel Meeting in Jakarta: international return airfare to Jakarta, economy class, most direct route, not exceeding USD 800; per diem allowance (inclusive of accommodation) for two days based on applicable UN DSA Rate.</w:t>
      </w:r>
    </w:p>
    <w:p w14:paraId="1618042A" w14:textId="77777777" w:rsidR="0066770E" w:rsidRPr="00C32806" w:rsidRDefault="0066770E" w:rsidP="0066770E">
      <w:pPr>
        <w:spacing w:after="0"/>
        <w:jc w:val="both"/>
        <w:rPr>
          <w:rFonts w:ascii="Arial" w:hAnsi="Arial" w:cs="Arial"/>
          <w:iCs/>
          <w:sz w:val="20"/>
          <w:szCs w:val="20"/>
        </w:rPr>
      </w:pPr>
    </w:p>
    <w:p w14:paraId="326475CF" w14:textId="77777777" w:rsidR="0066770E" w:rsidRPr="00C32806" w:rsidRDefault="0066770E" w:rsidP="0066770E">
      <w:pPr>
        <w:numPr>
          <w:ilvl w:val="0"/>
          <w:numId w:val="41"/>
        </w:numPr>
        <w:spacing w:after="0"/>
        <w:jc w:val="both"/>
        <w:rPr>
          <w:rFonts w:ascii="Arial" w:hAnsi="Arial" w:cs="Arial"/>
          <w:iCs/>
          <w:sz w:val="20"/>
          <w:szCs w:val="20"/>
        </w:rPr>
      </w:pPr>
      <w:r w:rsidRPr="00C32806">
        <w:rPr>
          <w:rFonts w:ascii="Arial" w:hAnsi="Arial" w:cs="Arial"/>
          <w:iCs/>
          <w:sz w:val="20"/>
          <w:szCs w:val="20"/>
        </w:rPr>
        <w:t>Two (2) in-person Ad-Hoc Working Group Meeting in Jakarta: international return airfare to Jakarta, economy class, most direct route, not exceeding USD 800; per diem allowance (inclusive of accommodation) for two days based on applicable UN DSA Rate.</w:t>
      </w:r>
    </w:p>
    <w:p w14:paraId="530842AA" w14:textId="77777777" w:rsidR="0066770E" w:rsidRPr="00C32806" w:rsidRDefault="0066770E" w:rsidP="0066770E">
      <w:pPr>
        <w:spacing w:after="0"/>
        <w:jc w:val="both"/>
        <w:rPr>
          <w:rFonts w:ascii="Arial" w:hAnsi="Arial" w:cs="Arial"/>
          <w:iCs/>
          <w:sz w:val="20"/>
          <w:szCs w:val="20"/>
        </w:rPr>
      </w:pPr>
    </w:p>
    <w:p w14:paraId="7EF263FF" w14:textId="77777777" w:rsidR="0066770E" w:rsidRPr="00C32806" w:rsidRDefault="0066770E" w:rsidP="0066770E">
      <w:pPr>
        <w:spacing w:after="0"/>
        <w:jc w:val="both"/>
        <w:rPr>
          <w:rFonts w:ascii="Arial" w:hAnsi="Arial" w:cs="Arial"/>
          <w:iCs/>
          <w:sz w:val="20"/>
          <w:szCs w:val="20"/>
        </w:rPr>
      </w:pPr>
      <w:r w:rsidRPr="00C32806">
        <w:rPr>
          <w:rFonts w:ascii="Arial" w:hAnsi="Arial" w:cs="Arial"/>
          <w:iCs/>
          <w:sz w:val="20"/>
          <w:szCs w:val="20"/>
        </w:rPr>
        <w:t>Travel arrangement covered by the Project is budgeted for 1 (one) person of the Research Coordinator. In the event where the Research Coordinator is based in Jakarta, per diem and travel cost to the meeting venue will not be covered.</w:t>
      </w:r>
    </w:p>
    <w:p w14:paraId="33F33196" w14:textId="77777777" w:rsidR="0066770E" w:rsidRPr="00C32806" w:rsidRDefault="0066770E" w:rsidP="0066770E">
      <w:pPr>
        <w:spacing w:after="0"/>
        <w:jc w:val="both"/>
        <w:rPr>
          <w:rFonts w:ascii="Arial" w:hAnsi="Arial" w:cs="Arial"/>
          <w:iCs/>
          <w:sz w:val="20"/>
          <w:szCs w:val="20"/>
        </w:rPr>
      </w:pPr>
    </w:p>
    <w:p w14:paraId="13C21C64" w14:textId="77777777" w:rsidR="0066770E" w:rsidRPr="00C32806" w:rsidRDefault="0066770E" w:rsidP="0066770E">
      <w:pPr>
        <w:spacing w:after="0"/>
        <w:jc w:val="both"/>
        <w:rPr>
          <w:rFonts w:ascii="Arial" w:hAnsi="Arial" w:cs="Arial"/>
          <w:iCs/>
          <w:sz w:val="20"/>
          <w:szCs w:val="20"/>
        </w:rPr>
      </w:pPr>
      <w:r w:rsidRPr="00C32806">
        <w:rPr>
          <w:rFonts w:ascii="Arial" w:hAnsi="Arial" w:cs="Arial"/>
          <w:iCs/>
          <w:sz w:val="20"/>
          <w:szCs w:val="20"/>
        </w:rPr>
        <w:t>The payment of per diem (inclusive of accommodation) and reimbursement of airfare for the physical meetings will be paid by the ASEAN Secretariat upon the submission of original invoice and/or official receipt and other relevant documents.</w:t>
      </w:r>
    </w:p>
    <w:p w14:paraId="18C7D417" w14:textId="77777777" w:rsidR="0066770E" w:rsidRPr="00C32806" w:rsidRDefault="0066770E" w:rsidP="0066770E">
      <w:pPr>
        <w:spacing w:after="0"/>
        <w:jc w:val="both"/>
        <w:rPr>
          <w:rFonts w:ascii="Arial" w:hAnsi="Arial" w:cs="Arial"/>
          <w:iCs/>
          <w:sz w:val="20"/>
          <w:szCs w:val="20"/>
        </w:rPr>
      </w:pPr>
    </w:p>
    <w:p w14:paraId="45202CD4" w14:textId="77777777" w:rsidR="0066770E" w:rsidRPr="00C32806" w:rsidRDefault="0066770E" w:rsidP="0066770E">
      <w:pPr>
        <w:spacing w:after="0"/>
        <w:jc w:val="both"/>
        <w:rPr>
          <w:rFonts w:ascii="Arial" w:hAnsi="Arial" w:cs="Arial"/>
          <w:iCs/>
          <w:sz w:val="20"/>
          <w:szCs w:val="20"/>
        </w:rPr>
      </w:pPr>
      <w:r w:rsidRPr="00C32806">
        <w:rPr>
          <w:rFonts w:ascii="Arial" w:hAnsi="Arial" w:cs="Arial"/>
          <w:iCs/>
          <w:sz w:val="20"/>
          <w:szCs w:val="20"/>
        </w:rPr>
        <w:lastRenderedPageBreak/>
        <w:t>The ASEAN Secretariat shall have the right to refuse any request for reimbursement by the Experts should the Experts fail to present the proper invoice, receipt or related documents as supporting materials in requesting for the reimbursable expenses.</w:t>
      </w:r>
    </w:p>
    <w:p w14:paraId="5ED5989B" w14:textId="6D35EE4B" w:rsidR="0066770E" w:rsidRDefault="0066770E" w:rsidP="0066770E">
      <w:pPr>
        <w:spacing w:after="0"/>
        <w:rPr>
          <w:rFonts w:ascii="Arial" w:hAnsi="Arial" w:cs="Arial"/>
          <w:iCs/>
          <w:sz w:val="20"/>
          <w:szCs w:val="20"/>
        </w:rPr>
      </w:pPr>
    </w:p>
    <w:p w14:paraId="490399D3" w14:textId="77777777" w:rsidR="0066770E" w:rsidRPr="00C32806" w:rsidRDefault="0066770E" w:rsidP="0066770E">
      <w:pPr>
        <w:spacing w:after="0"/>
        <w:rPr>
          <w:rFonts w:ascii="Arial" w:hAnsi="Arial" w:cs="Arial"/>
          <w:iCs/>
          <w:sz w:val="20"/>
          <w:szCs w:val="20"/>
        </w:rPr>
      </w:pPr>
    </w:p>
    <w:p w14:paraId="253F6F8D" w14:textId="00A24B78" w:rsidR="0066770E" w:rsidRPr="004A6F88" w:rsidRDefault="0066770E" w:rsidP="0066770E">
      <w:pPr>
        <w:pStyle w:val="ListParagraph"/>
        <w:numPr>
          <w:ilvl w:val="0"/>
          <w:numId w:val="1"/>
        </w:numPr>
        <w:jc w:val="both"/>
        <w:rPr>
          <w:rFonts w:ascii="Arial" w:hAnsi="Arial" w:cs="Arial"/>
          <w:b/>
          <w:sz w:val="20"/>
          <w:szCs w:val="20"/>
        </w:rPr>
      </w:pPr>
      <w:r>
        <w:rPr>
          <w:rFonts w:ascii="Arial" w:hAnsi="Arial" w:cs="Arial"/>
          <w:b/>
          <w:sz w:val="20"/>
          <w:szCs w:val="20"/>
        </w:rPr>
        <w:t>Qualifications</w:t>
      </w:r>
    </w:p>
    <w:p w14:paraId="44ED0719" w14:textId="77777777" w:rsidR="00C32806" w:rsidRPr="00C32806" w:rsidRDefault="00C32806" w:rsidP="00C32806">
      <w:pPr>
        <w:spacing w:after="0"/>
        <w:rPr>
          <w:rFonts w:ascii="Arial" w:hAnsi="Arial" w:cs="Arial"/>
          <w:iCs/>
          <w:sz w:val="20"/>
          <w:szCs w:val="20"/>
        </w:rPr>
      </w:pPr>
    </w:p>
    <w:p w14:paraId="23FCF70D" w14:textId="77777777" w:rsidR="0066770E" w:rsidRPr="00C32806" w:rsidRDefault="0066770E" w:rsidP="0066770E">
      <w:pPr>
        <w:spacing w:after="0"/>
        <w:jc w:val="both"/>
        <w:rPr>
          <w:rFonts w:ascii="Arial" w:hAnsi="Arial" w:cs="Arial"/>
          <w:iCs/>
          <w:sz w:val="20"/>
          <w:szCs w:val="20"/>
        </w:rPr>
      </w:pPr>
      <w:r w:rsidRPr="00C32806">
        <w:rPr>
          <w:rFonts w:ascii="Arial" w:hAnsi="Arial" w:cs="Arial"/>
          <w:iCs/>
          <w:sz w:val="20"/>
          <w:szCs w:val="20"/>
        </w:rPr>
        <w:t xml:space="preserve">The </w:t>
      </w:r>
      <w:r w:rsidRPr="00C32806">
        <w:rPr>
          <w:rFonts w:ascii="Arial" w:hAnsi="Arial" w:cs="Arial"/>
          <w:b/>
          <w:bCs/>
          <w:iCs/>
          <w:sz w:val="20"/>
          <w:szCs w:val="20"/>
        </w:rPr>
        <w:t>Research Coordinator</w:t>
      </w:r>
      <w:r w:rsidRPr="00C32806">
        <w:rPr>
          <w:rFonts w:ascii="Arial" w:hAnsi="Arial" w:cs="Arial"/>
          <w:iCs/>
          <w:sz w:val="20"/>
          <w:szCs w:val="20"/>
        </w:rPr>
        <w:t xml:space="preserve"> (</w:t>
      </w:r>
      <w:r w:rsidRPr="00C32806">
        <w:rPr>
          <w:rFonts w:ascii="Arial" w:hAnsi="Arial" w:cs="Arial"/>
          <w:bCs/>
          <w:sz w:val="20"/>
          <w:szCs w:val="20"/>
        </w:rPr>
        <w:t xml:space="preserve">can be an individual or a team) </w:t>
      </w:r>
      <w:r w:rsidRPr="00C32806">
        <w:rPr>
          <w:rFonts w:ascii="Arial" w:hAnsi="Arial" w:cs="Arial"/>
          <w:iCs/>
          <w:sz w:val="20"/>
          <w:szCs w:val="20"/>
        </w:rPr>
        <w:t>is ideally able to satisfy the following criteria:</w:t>
      </w:r>
    </w:p>
    <w:p w14:paraId="3A9E68FE" w14:textId="77777777" w:rsidR="0066770E" w:rsidRPr="00C32806" w:rsidRDefault="0066770E" w:rsidP="0066770E">
      <w:pPr>
        <w:spacing w:after="0"/>
        <w:jc w:val="both"/>
        <w:rPr>
          <w:rFonts w:ascii="Arial" w:hAnsi="Arial" w:cs="Arial"/>
          <w:iCs/>
          <w:sz w:val="20"/>
          <w:szCs w:val="20"/>
        </w:rPr>
      </w:pPr>
    </w:p>
    <w:p w14:paraId="6A2EA5BF" w14:textId="069D8886" w:rsidR="0066770E" w:rsidRPr="00C32806" w:rsidRDefault="0066770E" w:rsidP="0066770E">
      <w:pPr>
        <w:numPr>
          <w:ilvl w:val="0"/>
          <w:numId w:val="40"/>
        </w:numPr>
        <w:tabs>
          <w:tab w:val="clear" w:pos="648"/>
        </w:tabs>
        <w:spacing w:after="0"/>
        <w:ind w:hanging="576"/>
        <w:jc w:val="both"/>
        <w:rPr>
          <w:rFonts w:ascii="Arial" w:hAnsi="Arial" w:cs="Arial"/>
          <w:sz w:val="20"/>
          <w:szCs w:val="20"/>
        </w:rPr>
      </w:pPr>
      <w:r w:rsidRPr="00C32806">
        <w:rPr>
          <w:rFonts w:ascii="Arial" w:hAnsi="Arial" w:cs="Arial"/>
          <w:sz w:val="20"/>
          <w:szCs w:val="20"/>
        </w:rPr>
        <w:t>Demonstrated professional experience in research and consultancy and in conduct and development of feasibility study, including producing reports</w:t>
      </w:r>
      <w:r w:rsidR="00DF37C3">
        <w:rPr>
          <w:rFonts w:ascii="Arial" w:hAnsi="Arial" w:cs="Arial"/>
          <w:sz w:val="20"/>
          <w:szCs w:val="20"/>
        </w:rPr>
        <w:t xml:space="preserve">. </w:t>
      </w:r>
      <w:r w:rsidRPr="00C32806">
        <w:rPr>
          <w:rFonts w:ascii="Arial" w:hAnsi="Arial" w:cs="Arial"/>
          <w:sz w:val="20"/>
          <w:szCs w:val="20"/>
        </w:rPr>
        <w:t>(Mandatory to provide samples of previous works);</w:t>
      </w:r>
    </w:p>
    <w:p w14:paraId="1A99898C" w14:textId="4A898723" w:rsidR="0066770E" w:rsidRPr="00C32806" w:rsidRDefault="0066770E" w:rsidP="0066770E">
      <w:pPr>
        <w:numPr>
          <w:ilvl w:val="0"/>
          <w:numId w:val="40"/>
        </w:numPr>
        <w:tabs>
          <w:tab w:val="clear" w:pos="648"/>
        </w:tabs>
        <w:spacing w:after="0"/>
        <w:ind w:hanging="576"/>
        <w:jc w:val="both"/>
        <w:rPr>
          <w:rFonts w:ascii="Arial" w:hAnsi="Arial" w:cs="Arial"/>
          <w:bCs/>
          <w:sz w:val="20"/>
          <w:szCs w:val="20"/>
        </w:rPr>
      </w:pPr>
      <w:r w:rsidRPr="00C32806">
        <w:rPr>
          <w:rFonts w:ascii="Arial" w:hAnsi="Arial" w:cs="Arial"/>
          <w:bCs/>
          <w:sz w:val="20"/>
          <w:szCs w:val="20"/>
        </w:rPr>
        <w:t>Relevant professional experience in research in the area of culture and arts, and/or related fields</w:t>
      </w:r>
      <w:r w:rsidR="00DF37C3">
        <w:rPr>
          <w:rFonts w:ascii="Arial" w:hAnsi="Arial" w:cs="Arial"/>
          <w:bCs/>
          <w:sz w:val="20"/>
          <w:szCs w:val="20"/>
        </w:rPr>
        <w:t xml:space="preserve">. </w:t>
      </w:r>
      <w:r w:rsidR="00DF37C3" w:rsidRPr="00DF37C3">
        <w:rPr>
          <w:rFonts w:ascii="Arial" w:hAnsi="Arial" w:cs="Arial"/>
          <w:sz w:val="20"/>
          <w:szCs w:val="20"/>
        </w:rPr>
        <w:t xml:space="preserve">Ideally, with demonstrated professional experience in cultural heritage management and UNESCO World Heritage Sites </w:t>
      </w:r>
      <w:bookmarkStart w:id="4" w:name="_GoBack"/>
      <w:bookmarkEnd w:id="4"/>
      <w:r w:rsidR="006523B1" w:rsidRPr="00DF37C3">
        <w:rPr>
          <w:rFonts w:ascii="Arial" w:hAnsi="Arial" w:cs="Arial"/>
          <w:sz w:val="20"/>
          <w:szCs w:val="20"/>
        </w:rPr>
        <w:t>specifically</w:t>
      </w:r>
      <w:r w:rsidR="006523B1" w:rsidRPr="00C32806">
        <w:rPr>
          <w:rFonts w:ascii="Arial" w:hAnsi="Arial" w:cs="Arial"/>
          <w:sz w:val="20"/>
          <w:szCs w:val="20"/>
        </w:rPr>
        <w:t xml:space="preserve"> </w:t>
      </w:r>
      <w:r w:rsidR="006523B1" w:rsidRPr="00C32806">
        <w:rPr>
          <w:rFonts w:ascii="Arial" w:hAnsi="Arial" w:cs="Arial"/>
          <w:bCs/>
          <w:sz w:val="20"/>
          <w:szCs w:val="20"/>
        </w:rPr>
        <w:t>(</w:t>
      </w:r>
      <w:r w:rsidRPr="00C32806">
        <w:rPr>
          <w:rFonts w:ascii="Arial" w:hAnsi="Arial" w:cs="Arial"/>
          <w:bCs/>
          <w:sz w:val="20"/>
          <w:szCs w:val="20"/>
        </w:rPr>
        <w:t>Mandatory to provide samples of previous works);</w:t>
      </w:r>
    </w:p>
    <w:p w14:paraId="6DF4ACB5" w14:textId="493B1C11" w:rsidR="0066770E" w:rsidRPr="00DF37C3" w:rsidRDefault="0066770E" w:rsidP="00547A64">
      <w:pPr>
        <w:numPr>
          <w:ilvl w:val="0"/>
          <w:numId w:val="40"/>
        </w:numPr>
        <w:tabs>
          <w:tab w:val="clear" w:pos="648"/>
        </w:tabs>
        <w:spacing w:after="0"/>
        <w:ind w:hanging="576"/>
        <w:jc w:val="both"/>
        <w:rPr>
          <w:rFonts w:ascii="Arial" w:hAnsi="Arial" w:cs="Arial"/>
          <w:bCs/>
          <w:sz w:val="20"/>
          <w:szCs w:val="20"/>
        </w:rPr>
      </w:pPr>
      <w:r w:rsidRPr="00DF37C3">
        <w:rPr>
          <w:rFonts w:ascii="Arial" w:hAnsi="Arial" w:cs="Arial"/>
          <w:bCs/>
          <w:sz w:val="20"/>
          <w:szCs w:val="20"/>
        </w:rPr>
        <w:t xml:space="preserve">Familiar with the work of ASEAN or similar intergovernmental </w:t>
      </w:r>
      <w:proofErr w:type="spellStart"/>
      <w:r w:rsidRPr="00DF37C3">
        <w:rPr>
          <w:rFonts w:ascii="Arial" w:hAnsi="Arial" w:cs="Arial"/>
          <w:bCs/>
          <w:sz w:val="20"/>
          <w:szCs w:val="20"/>
        </w:rPr>
        <w:t>organisation</w:t>
      </w:r>
      <w:proofErr w:type="spellEnd"/>
      <w:r w:rsidRPr="00DF37C3">
        <w:rPr>
          <w:rFonts w:ascii="Arial" w:hAnsi="Arial" w:cs="Arial"/>
          <w:bCs/>
          <w:sz w:val="20"/>
          <w:szCs w:val="20"/>
        </w:rPr>
        <w:t xml:space="preserve"> or</w:t>
      </w:r>
      <w:r w:rsidR="00252612">
        <w:rPr>
          <w:rFonts w:ascii="Arial" w:hAnsi="Arial" w:cs="Arial"/>
          <w:bCs/>
          <w:sz w:val="20"/>
          <w:szCs w:val="20"/>
        </w:rPr>
        <w:t xml:space="preserve"> has</w:t>
      </w:r>
      <w:r w:rsidRPr="00DF37C3">
        <w:rPr>
          <w:rFonts w:ascii="Arial" w:hAnsi="Arial" w:cs="Arial"/>
          <w:bCs/>
          <w:sz w:val="20"/>
          <w:szCs w:val="20"/>
        </w:rPr>
        <w:t xml:space="preserve"> experience in </w:t>
      </w:r>
      <w:r w:rsidR="00252612">
        <w:rPr>
          <w:rFonts w:ascii="Arial" w:hAnsi="Arial" w:cs="Arial"/>
          <w:bCs/>
          <w:sz w:val="20"/>
          <w:szCs w:val="20"/>
        </w:rPr>
        <w:t>collaborating</w:t>
      </w:r>
      <w:r w:rsidRPr="00DF37C3">
        <w:rPr>
          <w:rFonts w:ascii="Arial" w:hAnsi="Arial" w:cs="Arial"/>
          <w:bCs/>
          <w:sz w:val="20"/>
          <w:szCs w:val="20"/>
        </w:rPr>
        <w:t xml:space="preserve"> with international and national experts and institutions;</w:t>
      </w:r>
    </w:p>
    <w:p w14:paraId="5E92937D" w14:textId="77777777" w:rsidR="0066770E" w:rsidRPr="00C32806" w:rsidRDefault="0066770E" w:rsidP="0066770E">
      <w:pPr>
        <w:numPr>
          <w:ilvl w:val="0"/>
          <w:numId w:val="40"/>
        </w:numPr>
        <w:tabs>
          <w:tab w:val="clear" w:pos="648"/>
        </w:tabs>
        <w:spacing w:after="0"/>
        <w:ind w:hanging="576"/>
        <w:jc w:val="both"/>
        <w:rPr>
          <w:rFonts w:ascii="Arial" w:hAnsi="Arial" w:cs="Arial"/>
          <w:bCs/>
          <w:sz w:val="20"/>
          <w:szCs w:val="20"/>
        </w:rPr>
      </w:pPr>
      <w:r w:rsidRPr="00C32806">
        <w:rPr>
          <w:rFonts w:ascii="Arial" w:hAnsi="Arial" w:cs="Arial"/>
          <w:bCs/>
          <w:sz w:val="20"/>
          <w:szCs w:val="20"/>
        </w:rPr>
        <w:t>Availability to respond to urgent requests for assistance and coordination;</w:t>
      </w:r>
    </w:p>
    <w:p w14:paraId="38310671" w14:textId="77777777" w:rsidR="0066770E" w:rsidRPr="00C32806" w:rsidRDefault="0066770E" w:rsidP="0066770E">
      <w:pPr>
        <w:numPr>
          <w:ilvl w:val="0"/>
          <w:numId w:val="40"/>
        </w:numPr>
        <w:tabs>
          <w:tab w:val="clear" w:pos="648"/>
        </w:tabs>
        <w:spacing w:after="0"/>
        <w:ind w:hanging="576"/>
        <w:jc w:val="both"/>
        <w:rPr>
          <w:rFonts w:ascii="Arial" w:hAnsi="Arial" w:cs="Arial"/>
          <w:bCs/>
          <w:sz w:val="20"/>
          <w:szCs w:val="20"/>
        </w:rPr>
      </w:pPr>
      <w:r w:rsidRPr="00C32806">
        <w:rPr>
          <w:rFonts w:ascii="Arial" w:hAnsi="Arial" w:cs="Arial"/>
          <w:bCs/>
          <w:sz w:val="20"/>
          <w:szCs w:val="20"/>
        </w:rPr>
        <w:t>Excellent command of spoken and written English;</w:t>
      </w:r>
    </w:p>
    <w:p w14:paraId="4BD0E355" w14:textId="77777777" w:rsidR="0066770E" w:rsidRPr="00C32806" w:rsidRDefault="0066770E" w:rsidP="0066770E">
      <w:pPr>
        <w:numPr>
          <w:ilvl w:val="0"/>
          <w:numId w:val="40"/>
        </w:numPr>
        <w:tabs>
          <w:tab w:val="clear" w:pos="648"/>
        </w:tabs>
        <w:spacing w:after="0"/>
        <w:ind w:hanging="576"/>
        <w:jc w:val="both"/>
        <w:rPr>
          <w:rFonts w:ascii="Arial" w:hAnsi="Arial" w:cs="Arial"/>
          <w:bCs/>
          <w:sz w:val="20"/>
          <w:szCs w:val="20"/>
        </w:rPr>
      </w:pPr>
      <w:r w:rsidRPr="00C32806">
        <w:rPr>
          <w:rFonts w:ascii="Arial" w:hAnsi="Arial" w:cs="Arial"/>
          <w:bCs/>
          <w:sz w:val="20"/>
          <w:szCs w:val="20"/>
        </w:rPr>
        <w:t>Excellent analytical abilities, writing, and presentation skills;</w:t>
      </w:r>
    </w:p>
    <w:p w14:paraId="27AE1C41" w14:textId="77777777" w:rsidR="0066770E" w:rsidRPr="00C32806" w:rsidRDefault="0066770E" w:rsidP="0066770E">
      <w:pPr>
        <w:numPr>
          <w:ilvl w:val="0"/>
          <w:numId w:val="40"/>
        </w:numPr>
        <w:tabs>
          <w:tab w:val="clear" w:pos="648"/>
        </w:tabs>
        <w:spacing w:after="0"/>
        <w:ind w:hanging="576"/>
        <w:jc w:val="both"/>
        <w:rPr>
          <w:rFonts w:ascii="Arial" w:hAnsi="Arial" w:cs="Arial"/>
          <w:bCs/>
          <w:sz w:val="20"/>
          <w:szCs w:val="20"/>
        </w:rPr>
      </w:pPr>
      <w:r w:rsidRPr="00C32806">
        <w:rPr>
          <w:rFonts w:ascii="Arial" w:hAnsi="Arial" w:cs="Arial"/>
          <w:bCs/>
          <w:sz w:val="20"/>
          <w:szCs w:val="20"/>
        </w:rPr>
        <w:t>Must be based in ASEAN countries.</w:t>
      </w:r>
    </w:p>
    <w:p w14:paraId="5D7EC46D" w14:textId="77777777" w:rsidR="0066770E" w:rsidRPr="00C32806" w:rsidRDefault="0066770E" w:rsidP="0066770E">
      <w:pPr>
        <w:spacing w:after="0"/>
        <w:rPr>
          <w:rFonts w:ascii="Arial" w:hAnsi="Arial" w:cs="Arial"/>
          <w:sz w:val="20"/>
          <w:szCs w:val="20"/>
        </w:rPr>
      </w:pPr>
    </w:p>
    <w:p w14:paraId="73988A36" w14:textId="77777777" w:rsidR="00C32806" w:rsidRPr="00C32806" w:rsidRDefault="00C32806" w:rsidP="00C32806">
      <w:pPr>
        <w:spacing w:after="0"/>
        <w:rPr>
          <w:rFonts w:ascii="Arial" w:hAnsi="Arial" w:cs="Arial"/>
          <w:sz w:val="20"/>
          <w:szCs w:val="20"/>
        </w:rPr>
      </w:pPr>
    </w:p>
    <w:p w14:paraId="1FDBA02E" w14:textId="647F409C" w:rsidR="0066770E" w:rsidRPr="004A6F88" w:rsidRDefault="0066770E" w:rsidP="0066770E">
      <w:pPr>
        <w:pStyle w:val="ListParagraph"/>
        <w:numPr>
          <w:ilvl w:val="0"/>
          <w:numId w:val="1"/>
        </w:numPr>
        <w:jc w:val="both"/>
        <w:rPr>
          <w:rFonts w:ascii="Arial" w:hAnsi="Arial" w:cs="Arial"/>
          <w:b/>
          <w:sz w:val="20"/>
          <w:szCs w:val="20"/>
        </w:rPr>
      </w:pPr>
      <w:r>
        <w:rPr>
          <w:rFonts w:ascii="Arial" w:hAnsi="Arial" w:cs="Arial"/>
          <w:b/>
          <w:sz w:val="20"/>
          <w:szCs w:val="20"/>
        </w:rPr>
        <w:t>Institutional Arrangement</w:t>
      </w:r>
    </w:p>
    <w:p w14:paraId="479CBE55" w14:textId="03BE571E" w:rsidR="0066770E" w:rsidRDefault="0066770E" w:rsidP="0066770E">
      <w:pPr>
        <w:spacing w:after="0"/>
        <w:rPr>
          <w:rFonts w:ascii="Arial" w:hAnsi="Arial" w:cs="Arial"/>
          <w:iCs/>
          <w:sz w:val="20"/>
          <w:szCs w:val="20"/>
        </w:rPr>
      </w:pPr>
    </w:p>
    <w:p w14:paraId="5B688515" w14:textId="77777777" w:rsidR="0066770E" w:rsidRPr="00C32806" w:rsidRDefault="0066770E" w:rsidP="0066770E">
      <w:pPr>
        <w:spacing w:after="0"/>
        <w:jc w:val="both"/>
        <w:rPr>
          <w:rFonts w:ascii="Arial" w:hAnsi="Arial" w:cs="Arial"/>
          <w:iCs/>
          <w:sz w:val="20"/>
          <w:szCs w:val="20"/>
        </w:rPr>
      </w:pPr>
      <w:r w:rsidRPr="00C32806">
        <w:rPr>
          <w:rFonts w:ascii="Arial" w:hAnsi="Arial" w:cs="Arial"/>
          <w:iCs/>
          <w:sz w:val="20"/>
          <w:szCs w:val="20"/>
        </w:rPr>
        <w:t>The Research Coordinator will be working under the guidance of the SOMCA in close consultation with the Culture and Information Division (CID) of the ASEAN Secretariat.</w:t>
      </w:r>
    </w:p>
    <w:p w14:paraId="53C66526" w14:textId="77777777" w:rsidR="0066770E" w:rsidRPr="00C32806" w:rsidRDefault="0066770E" w:rsidP="0066770E">
      <w:pPr>
        <w:spacing w:after="0"/>
        <w:jc w:val="both"/>
        <w:rPr>
          <w:rFonts w:ascii="Arial" w:hAnsi="Arial" w:cs="Arial"/>
          <w:iCs/>
          <w:sz w:val="20"/>
          <w:szCs w:val="20"/>
        </w:rPr>
      </w:pPr>
    </w:p>
    <w:p w14:paraId="7D233991" w14:textId="77777777" w:rsidR="0066770E" w:rsidRPr="00C32806" w:rsidRDefault="0066770E" w:rsidP="0066770E">
      <w:pPr>
        <w:spacing w:after="0"/>
        <w:jc w:val="both"/>
        <w:rPr>
          <w:rFonts w:ascii="Arial" w:hAnsi="Arial" w:cs="Arial"/>
          <w:iCs/>
          <w:sz w:val="20"/>
          <w:szCs w:val="20"/>
        </w:rPr>
      </w:pPr>
      <w:r w:rsidRPr="00C32806">
        <w:rPr>
          <w:rFonts w:ascii="Arial" w:hAnsi="Arial" w:cs="Arial"/>
          <w:iCs/>
          <w:sz w:val="20"/>
          <w:szCs w:val="20"/>
        </w:rPr>
        <w:t>The Research Coordinator shall report to CID who will then report the progress of the project at relevant meetings.</w:t>
      </w:r>
    </w:p>
    <w:p w14:paraId="464F7ED8" w14:textId="77777777" w:rsidR="00C32806" w:rsidRPr="00C32806" w:rsidRDefault="00C32806" w:rsidP="00C32806">
      <w:pPr>
        <w:spacing w:after="0"/>
        <w:rPr>
          <w:rFonts w:ascii="Arial" w:hAnsi="Arial" w:cs="Arial"/>
          <w:iCs/>
          <w:sz w:val="20"/>
          <w:szCs w:val="20"/>
        </w:rPr>
      </w:pPr>
    </w:p>
    <w:sectPr w:rsidR="00C32806" w:rsidRPr="00C32806">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115B64" w14:textId="77777777" w:rsidR="007F30AB" w:rsidRDefault="007F30AB" w:rsidP="00F87A10">
      <w:pPr>
        <w:spacing w:after="0" w:line="240" w:lineRule="auto"/>
      </w:pPr>
      <w:r>
        <w:separator/>
      </w:r>
    </w:p>
  </w:endnote>
  <w:endnote w:type="continuationSeparator" w:id="0">
    <w:p w14:paraId="74C7B03E" w14:textId="77777777" w:rsidR="007F30AB" w:rsidRDefault="007F30AB" w:rsidP="00F87A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51226700"/>
      <w:docPartObj>
        <w:docPartGallery w:val="Page Numbers (Bottom of Page)"/>
        <w:docPartUnique/>
      </w:docPartObj>
    </w:sdtPr>
    <w:sdtEndPr>
      <w:rPr>
        <w:noProof/>
      </w:rPr>
    </w:sdtEndPr>
    <w:sdtContent>
      <w:p w14:paraId="6D3F442C" w14:textId="77777777" w:rsidR="000D7CAE" w:rsidRDefault="000D7CAE">
        <w:pPr>
          <w:pStyle w:val="Footer"/>
          <w:jc w:val="center"/>
        </w:pPr>
        <w:r>
          <w:fldChar w:fldCharType="begin"/>
        </w:r>
        <w:r>
          <w:instrText xml:space="preserve"> PAGE   \* MERGEFORMAT </w:instrText>
        </w:r>
        <w:r>
          <w:fldChar w:fldCharType="separate"/>
        </w:r>
        <w:r>
          <w:rPr>
            <w:noProof/>
          </w:rPr>
          <w:t>8</w:t>
        </w:r>
        <w:r>
          <w:rPr>
            <w:noProof/>
          </w:rPr>
          <w:fldChar w:fldCharType="end"/>
        </w:r>
      </w:p>
    </w:sdtContent>
  </w:sdt>
  <w:p w14:paraId="2F274BD0" w14:textId="77777777" w:rsidR="000D7CAE" w:rsidRDefault="000D7C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3C0677" w14:textId="77777777" w:rsidR="007F30AB" w:rsidRDefault="007F30AB" w:rsidP="00F87A10">
      <w:pPr>
        <w:spacing w:after="0" w:line="240" w:lineRule="auto"/>
      </w:pPr>
      <w:r>
        <w:separator/>
      </w:r>
    </w:p>
  </w:footnote>
  <w:footnote w:type="continuationSeparator" w:id="0">
    <w:p w14:paraId="06500F99" w14:textId="77777777" w:rsidR="007F30AB" w:rsidRDefault="007F30AB" w:rsidP="00F87A10">
      <w:pPr>
        <w:spacing w:after="0" w:line="240" w:lineRule="auto"/>
      </w:pPr>
      <w:r>
        <w:continuationSeparator/>
      </w:r>
    </w:p>
  </w:footnote>
  <w:footnote w:id="1">
    <w:p w14:paraId="36752778" w14:textId="0F00365F" w:rsidR="008506C9" w:rsidRPr="008506C9" w:rsidRDefault="008506C9" w:rsidP="00F91672">
      <w:pPr>
        <w:pStyle w:val="FootnoteText"/>
        <w:jc w:val="both"/>
        <w:rPr>
          <w:bCs/>
        </w:rPr>
      </w:pPr>
      <w:r>
        <w:rPr>
          <w:rStyle w:val="FootnoteReference"/>
        </w:rPr>
        <w:footnoteRef/>
      </w:r>
      <w:r>
        <w:t xml:space="preserve"> </w:t>
      </w:r>
      <w:r w:rsidRPr="008506C9">
        <w:rPr>
          <w:bCs/>
        </w:rPr>
        <w:t xml:space="preserve">The Expert Panel </w:t>
      </w:r>
      <w:r>
        <w:rPr>
          <w:bCs/>
        </w:rPr>
        <w:t xml:space="preserve">comprises </w:t>
      </w:r>
      <w:r w:rsidR="0071027A">
        <w:rPr>
          <w:bCs/>
        </w:rPr>
        <w:t>21</w:t>
      </w:r>
      <w:r w:rsidRPr="008506C9">
        <w:rPr>
          <w:bCs/>
        </w:rPr>
        <w:t xml:space="preserve"> members, namely </w:t>
      </w:r>
      <w:r w:rsidR="0071027A">
        <w:rPr>
          <w:bCs/>
        </w:rPr>
        <w:t xml:space="preserve">10 experts nominated by SOMCA, </w:t>
      </w:r>
      <w:r w:rsidRPr="008506C9">
        <w:rPr>
          <w:bCs/>
        </w:rPr>
        <w:t>2 UNESCO experts, 3 external experts,</w:t>
      </w:r>
      <w:r w:rsidR="0071027A">
        <w:rPr>
          <w:bCs/>
        </w:rPr>
        <w:t xml:space="preserve"> 2 Indian experts,</w:t>
      </w:r>
      <w:r w:rsidRPr="008506C9">
        <w:rPr>
          <w:bCs/>
        </w:rPr>
        <w:t xml:space="preserve"> ASCC Deputy-Secretary General, </w:t>
      </w:r>
      <w:r w:rsidR="00125FB3" w:rsidRPr="00125FB3">
        <w:rPr>
          <w:bCs/>
        </w:rPr>
        <w:t>Representative of the Mission of India to ASEAN</w:t>
      </w:r>
      <w:r w:rsidR="00125FB3">
        <w:rPr>
          <w:bCs/>
        </w:rPr>
        <w:t>,</w:t>
      </w:r>
      <w:r w:rsidR="00125FB3" w:rsidRPr="00125FB3">
        <w:rPr>
          <w:bCs/>
        </w:rPr>
        <w:t xml:space="preserve"> </w:t>
      </w:r>
      <w:r w:rsidRPr="008506C9">
        <w:rPr>
          <w:bCs/>
        </w:rPr>
        <w:t xml:space="preserve">SOMCA Chair and Vice-Chair. </w:t>
      </w:r>
    </w:p>
  </w:footnote>
  <w:footnote w:id="2">
    <w:p w14:paraId="0E94088C" w14:textId="3E1827D4" w:rsidR="008506C9" w:rsidRDefault="008506C9" w:rsidP="00F91672">
      <w:pPr>
        <w:pStyle w:val="FootnoteText"/>
        <w:jc w:val="both"/>
      </w:pPr>
      <w:r>
        <w:rPr>
          <w:rStyle w:val="FootnoteReference"/>
        </w:rPr>
        <w:footnoteRef/>
      </w:r>
      <w:r>
        <w:t xml:space="preserve"> The </w:t>
      </w:r>
      <w:r w:rsidRPr="008506C9">
        <w:rPr>
          <w:bCs/>
        </w:rPr>
        <w:t xml:space="preserve">Ad-Hoc Working Group </w:t>
      </w:r>
      <w:r>
        <w:rPr>
          <w:bCs/>
        </w:rPr>
        <w:t>comprises</w:t>
      </w:r>
      <w:r w:rsidRPr="008506C9">
        <w:rPr>
          <w:bCs/>
        </w:rPr>
        <w:t xml:space="preserve"> 2 representatives of ASEAN Member States.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22611"/>
    <w:multiLevelType w:val="hybridMultilevel"/>
    <w:tmpl w:val="E94ED95C"/>
    <w:lvl w:ilvl="0" w:tplc="12F82160">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 w15:restartNumberingAfterBreak="0">
    <w:nsid w:val="05D55A19"/>
    <w:multiLevelType w:val="hybridMultilevel"/>
    <w:tmpl w:val="7D94FB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000F76"/>
    <w:multiLevelType w:val="hybridMultilevel"/>
    <w:tmpl w:val="9446C5CC"/>
    <w:lvl w:ilvl="0" w:tplc="53F0B8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7E6F77"/>
    <w:multiLevelType w:val="hybridMultilevel"/>
    <w:tmpl w:val="7708D658"/>
    <w:lvl w:ilvl="0" w:tplc="A20AE832">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4" w15:restartNumberingAfterBreak="0">
    <w:nsid w:val="0DE96162"/>
    <w:multiLevelType w:val="hybridMultilevel"/>
    <w:tmpl w:val="97D66C98"/>
    <w:lvl w:ilvl="0" w:tplc="44090001">
      <w:start w:val="1"/>
      <w:numFmt w:val="bullet"/>
      <w:lvlText w:val=""/>
      <w:lvlJc w:val="left"/>
      <w:pPr>
        <w:ind w:left="360" w:hanging="360"/>
      </w:pPr>
      <w:rPr>
        <w:rFonts w:ascii="Symbol" w:hAnsi="Symbol" w:hint="default"/>
      </w:rPr>
    </w:lvl>
    <w:lvl w:ilvl="1" w:tplc="44090003" w:tentative="1">
      <w:start w:val="1"/>
      <w:numFmt w:val="bullet"/>
      <w:lvlText w:val="o"/>
      <w:lvlJc w:val="left"/>
      <w:pPr>
        <w:ind w:left="1080" w:hanging="360"/>
      </w:pPr>
      <w:rPr>
        <w:rFonts w:ascii="Courier New" w:hAnsi="Courier New" w:cs="Courier New" w:hint="default"/>
      </w:rPr>
    </w:lvl>
    <w:lvl w:ilvl="2" w:tplc="44090005" w:tentative="1">
      <w:start w:val="1"/>
      <w:numFmt w:val="bullet"/>
      <w:lvlText w:val=""/>
      <w:lvlJc w:val="left"/>
      <w:pPr>
        <w:ind w:left="1800" w:hanging="360"/>
      </w:pPr>
      <w:rPr>
        <w:rFonts w:ascii="Wingdings" w:hAnsi="Wingdings" w:hint="default"/>
      </w:rPr>
    </w:lvl>
    <w:lvl w:ilvl="3" w:tplc="44090001" w:tentative="1">
      <w:start w:val="1"/>
      <w:numFmt w:val="bullet"/>
      <w:lvlText w:val=""/>
      <w:lvlJc w:val="left"/>
      <w:pPr>
        <w:ind w:left="2520" w:hanging="360"/>
      </w:pPr>
      <w:rPr>
        <w:rFonts w:ascii="Symbol" w:hAnsi="Symbol" w:hint="default"/>
      </w:rPr>
    </w:lvl>
    <w:lvl w:ilvl="4" w:tplc="44090003" w:tentative="1">
      <w:start w:val="1"/>
      <w:numFmt w:val="bullet"/>
      <w:lvlText w:val="o"/>
      <w:lvlJc w:val="left"/>
      <w:pPr>
        <w:ind w:left="3240" w:hanging="360"/>
      </w:pPr>
      <w:rPr>
        <w:rFonts w:ascii="Courier New" w:hAnsi="Courier New" w:cs="Courier New" w:hint="default"/>
      </w:rPr>
    </w:lvl>
    <w:lvl w:ilvl="5" w:tplc="44090005" w:tentative="1">
      <w:start w:val="1"/>
      <w:numFmt w:val="bullet"/>
      <w:lvlText w:val=""/>
      <w:lvlJc w:val="left"/>
      <w:pPr>
        <w:ind w:left="3960" w:hanging="360"/>
      </w:pPr>
      <w:rPr>
        <w:rFonts w:ascii="Wingdings" w:hAnsi="Wingdings" w:hint="default"/>
      </w:rPr>
    </w:lvl>
    <w:lvl w:ilvl="6" w:tplc="44090001" w:tentative="1">
      <w:start w:val="1"/>
      <w:numFmt w:val="bullet"/>
      <w:lvlText w:val=""/>
      <w:lvlJc w:val="left"/>
      <w:pPr>
        <w:ind w:left="4680" w:hanging="360"/>
      </w:pPr>
      <w:rPr>
        <w:rFonts w:ascii="Symbol" w:hAnsi="Symbol" w:hint="default"/>
      </w:rPr>
    </w:lvl>
    <w:lvl w:ilvl="7" w:tplc="44090003" w:tentative="1">
      <w:start w:val="1"/>
      <w:numFmt w:val="bullet"/>
      <w:lvlText w:val="o"/>
      <w:lvlJc w:val="left"/>
      <w:pPr>
        <w:ind w:left="5400" w:hanging="360"/>
      </w:pPr>
      <w:rPr>
        <w:rFonts w:ascii="Courier New" w:hAnsi="Courier New" w:cs="Courier New" w:hint="default"/>
      </w:rPr>
    </w:lvl>
    <w:lvl w:ilvl="8" w:tplc="44090005" w:tentative="1">
      <w:start w:val="1"/>
      <w:numFmt w:val="bullet"/>
      <w:lvlText w:val=""/>
      <w:lvlJc w:val="left"/>
      <w:pPr>
        <w:ind w:left="6120" w:hanging="360"/>
      </w:pPr>
      <w:rPr>
        <w:rFonts w:ascii="Wingdings" w:hAnsi="Wingdings" w:hint="default"/>
      </w:rPr>
    </w:lvl>
  </w:abstractNum>
  <w:abstractNum w:abstractNumId="5" w15:restartNumberingAfterBreak="0">
    <w:nsid w:val="0F9B548C"/>
    <w:multiLevelType w:val="hybridMultilevel"/>
    <w:tmpl w:val="E4681362"/>
    <w:lvl w:ilvl="0" w:tplc="44090001">
      <w:start w:val="1"/>
      <w:numFmt w:val="bullet"/>
      <w:lvlText w:val=""/>
      <w:lvlJc w:val="left"/>
      <w:pPr>
        <w:ind w:left="360" w:hanging="360"/>
      </w:pPr>
      <w:rPr>
        <w:rFonts w:ascii="Symbol" w:hAnsi="Symbol" w:hint="default"/>
      </w:rPr>
    </w:lvl>
    <w:lvl w:ilvl="1" w:tplc="44090003" w:tentative="1">
      <w:start w:val="1"/>
      <w:numFmt w:val="bullet"/>
      <w:lvlText w:val="o"/>
      <w:lvlJc w:val="left"/>
      <w:pPr>
        <w:ind w:left="1080" w:hanging="360"/>
      </w:pPr>
      <w:rPr>
        <w:rFonts w:ascii="Courier New" w:hAnsi="Courier New" w:cs="Courier New" w:hint="default"/>
      </w:rPr>
    </w:lvl>
    <w:lvl w:ilvl="2" w:tplc="44090005" w:tentative="1">
      <w:start w:val="1"/>
      <w:numFmt w:val="bullet"/>
      <w:lvlText w:val=""/>
      <w:lvlJc w:val="left"/>
      <w:pPr>
        <w:ind w:left="1800" w:hanging="360"/>
      </w:pPr>
      <w:rPr>
        <w:rFonts w:ascii="Wingdings" w:hAnsi="Wingdings" w:hint="default"/>
      </w:rPr>
    </w:lvl>
    <w:lvl w:ilvl="3" w:tplc="44090001" w:tentative="1">
      <w:start w:val="1"/>
      <w:numFmt w:val="bullet"/>
      <w:lvlText w:val=""/>
      <w:lvlJc w:val="left"/>
      <w:pPr>
        <w:ind w:left="2520" w:hanging="360"/>
      </w:pPr>
      <w:rPr>
        <w:rFonts w:ascii="Symbol" w:hAnsi="Symbol" w:hint="default"/>
      </w:rPr>
    </w:lvl>
    <w:lvl w:ilvl="4" w:tplc="44090003" w:tentative="1">
      <w:start w:val="1"/>
      <w:numFmt w:val="bullet"/>
      <w:lvlText w:val="o"/>
      <w:lvlJc w:val="left"/>
      <w:pPr>
        <w:ind w:left="3240" w:hanging="360"/>
      </w:pPr>
      <w:rPr>
        <w:rFonts w:ascii="Courier New" w:hAnsi="Courier New" w:cs="Courier New" w:hint="default"/>
      </w:rPr>
    </w:lvl>
    <w:lvl w:ilvl="5" w:tplc="44090005" w:tentative="1">
      <w:start w:val="1"/>
      <w:numFmt w:val="bullet"/>
      <w:lvlText w:val=""/>
      <w:lvlJc w:val="left"/>
      <w:pPr>
        <w:ind w:left="3960" w:hanging="360"/>
      </w:pPr>
      <w:rPr>
        <w:rFonts w:ascii="Wingdings" w:hAnsi="Wingdings" w:hint="default"/>
      </w:rPr>
    </w:lvl>
    <w:lvl w:ilvl="6" w:tplc="44090001" w:tentative="1">
      <w:start w:val="1"/>
      <w:numFmt w:val="bullet"/>
      <w:lvlText w:val=""/>
      <w:lvlJc w:val="left"/>
      <w:pPr>
        <w:ind w:left="4680" w:hanging="360"/>
      </w:pPr>
      <w:rPr>
        <w:rFonts w:ascii="Symbol" w:hAnsi="Symbol" w:hint="default"/>
      </w:rPr>
    </w:lvl>
    <w:lvl w:ilvl="7" w:tplc="44090003" w:tentative="1">
      <w:start w:val="1"/>
      <w:numFmt w:val="bullet"/>
      <w:lvlText w:val="o"/>
      <w:lvlJc w:val="left"/>
      <w:pPr>
        <w:ind w:left="5400" w:hanging="360"/>
      </w:pPr>
      <w:rPr>
        <w:rFonts w:ascii="Courier New" w:hAnsi="Courier New" w:cs="Courier New" w:hint="default"/>
      </w:rPr>
    </w:lvl>
    <w:lvl w:ilvl="8" w:tplc="44090005" w:tentative="1">
      <w:start w:val="1"/>
      <w:numFmt w:val="bullet"/>
      <w:lvlText w:val=""/>
      <w:lvlJc w:val="left"/>
      <w:pPr>
        <w:ind w:left="6120" w:hanging="360"/>
      </w:pPr>
      <w:rPr>
        <w:rFonts w:ascii="Wingdings" w:hAnsi="Wingdings" w:hint="default"/>
      </w:rPr>
    </w:lvl>
  </w:abstractNum>
  <w:abstractNum w:abstractNumId="6" w15:restartNumberingAfterBreak="0">
    <w:nsid w:val="11424D24"/>
    <w:multiLevelType w:val="hybridMultilevel"/>
    <w:tmpl w:val="36F6DC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566C99"/>
    <w:multiLevelType w:val="hybridMultilevel"/>
    <w:tmpl w:val="E58261AC"/>
    <w:lvl w:ilvl="0" w:tplc="44090001">
      <w:start w:val="1"/>
      <w:numFmt w:val="bullet"/>
      <w:lvlText w:val=""/>
      <w:lvlJc w:val="left"/>
      <w:pPr>
        <w:ind w:left="360" w:hanging="360"/>
      </w:pPr>
      <w:rPr>
        <w:rFonts w:ascii="Symbol" w:hAnsi="Symbol" w:hint="default"/>
      </w:rPr>
    </w:lvl>
    <w:lvl w:ilvl="1" w:tplc="44090003" w:tentative="1">
      <w:start w:val="1"/>
      <w:numFmt w:val="bullet"/>
      <w:lvlText w:val="o"/>
      <w:lvlJc w:val="left"/>
      <w:pPr>
        <w:ind w:left="1080" w:hanging="360"/>
      </w:pPr>
      <w:rPr>
        <w:rFonts w:ascii="Courier New" w:hAnsi="Courier New" w:cs="Courier New" w:hint="default"/>
      </w:rPr>
    </w:lvl>
    <w:lvl w:ilvl="2" w:tplc="44090005" w:tentative="1">
      <w:start w:val="1"/>
      <w:numFmt w:val="bullet"/>
      <w:lvlText w:val=""/>
      <w:lvlJc w:val="left"/>
      <w:pPr>
        <w:ind w:left="1800" w:hanging="360"/>
      </w:pPr>
      <w:rPr>
        <w:rFonts w:ascii="Wingdings" w:hAnsi="Wingdings" w:hint="default"/>
      </w:rPr>
    </w:lvl>
    <w:lvl w:ilvl="3" w:tplc="44090001" w:tentative="1">
      <w:start w:val="1"/>
      <w:numFmt w:val="bullet"/>
      <w:lvlText w:val=""/>
      <w:lvlJc w:val="left"/>
      <w:pPr>
        <w:ind w:left="2520" w:hanging="360"/>
      </w:pPr>
      <w:rPr>
        <w:rFonts w:ascii="Symbol" w:hAnsi="Symbol" w:hint="default"/>
      </w:rPr>
    </w:lvl>
    <w:lvl w:ilvl="4" w:tplc="44090003" w:tentative="1">
      <w:start w:val="1"/>
      <w:numFmt w:val="bullet"/>
      <w:lvlText w:val="o"/>
      <w:lvlJc w:val="left"/>
      <w:pPr>
        <w:ind w:left="3240" w:hanging="360"/>
      </w:pPr>
      <w:rPr>
        <w:rFonts w:ascii="Courier New" w:hAnsi="Courier New" w:cs="Courier New" w:hint="default"/>
      </w:rPr>
    </w:lvl>
    <w:lvl w:ilvl="5" w:tplc="44090005" w:tentative="1">
      <w:start w:val="1"/>
      <w:numFmt w:val="bullet"/>
      <w:lvlText w:val=""/>
      <w:lvlJc w:val="left"/>
      <w:pPr>
        <w:ind w:left="3960" w:hanging="360"/>
      </w:pPr>
      <w:rPr>
        <w:rFonts w:ascii="Wingdings" w:hAnsi="Wingdings" w:hint="default"/>
      </w:rPr>
    </w:lvl>
    <w:lvl w:ilvl="6" w:tplc="44090001" w:tentative="1">
      <w:start w:val="1"/>
      <w:numFmt w:val="bullet"/>
      <w:lvlText w:val=""/>
      <w:lvlJc w:val="left"/>
      <w:pPr>
        <w:ind w:left="4680" w:hanging="360"/>
      </w:pPr>
      <w:rPr>
        <w:rFonts w:ascii="Symbol" w:hAnsi="Symbol" w:hint="default"/>
      </w:rPr>
    </w:lvl>
    <w:lvl w:ilvl="7" w:tplc="44090003" w:tentative="1">
      <w:start w:val="1"/>
      <w:numFmt w:val="bullet"/>
      <w:lvlText w:val="o"/>
      <w:lvlJc w:val="left"/>
      <w:pPr>
        <w:ind w:left="5400" w:hanging="360"/>
      </w:pPr>
      <w:rPr>
        <w:rFonts w:ascii="Courier New" w:hAnsi="Courier New" w:cs="Courier New" w:hint="default"/>
      </w:rPr>
    </w:lvl>
    <w:lvl w:ilvl="8" w:tplc="44090005" w:tentative="1">
      <w:start w:val="1"/>
      <w:numFmt w:val="bullet"/>
      <w:lvlText w:val=""/>
      <w:lvlJc w:val="left"/>
      <w:pPr>
        <w:ind w:left="6120" w:hanging="360"/>
      </w:pPr>
      <w:rPr>
        <w:rFonts w:ascii="Wingdings" w:hAnsi="Wingdings" w:hint="default"/>
      </w:rPr>
    </w:lvl>
  </w:abstractNum>
  <w:abstractNum w:abstractNumId="8" w15:restartNumberingAfterBreak="0">
    <w:nsid w:val="17252937"/>
    <w:multiLevelType w:val="hybridMultilevel"/>
    <w:tmpl w:val="2F22A03A"/>
    <w:lvl w:ilvl="0" w:tplc="44090001">
      <w:start w:val="1"/>
      <w:numFmt w:val="bullet"/>
      <w:lvlText w:val=""/>
      <w:lvlJc w:val="left"/>
      <w:pPr>
        <w:ind w:left="360" w:hanging="360"/>
      </w:pPr>
      <w:rPr>
        <w:rFonts w:ascii="Symbol" w:hAnsi="Symbol" w:hint="default"/>
      </w:rPr>
    </w:lvl>
    <w:lvl w:ilvl="1" w:tplc="44090003" w:tentative="1">
      <w:start w:val="1"/>
      <w:numFmt w:val="bullet"/>
      <w:lvlText w:val="o"/>
      <w:lvlJc w:val="left"/>
      <w:pPr>
        <w:ind w:left="1080" w:hanging="360"/>
      </w:pPr>
      <w:rPr>
        <w:rFonts w:ascii="Courier New" w:hAnsi="Courier New" w:cs="Courier New" w:hint="default"/>
      </w:rPr>
    </w:lvl>
    <w:lvl w:ilvl="2" w:tplc="44090005" w:tentative="1">
      <w:start w:val="1"/>
      <w:numFmt w:val="bullet"/>
      <w:lvlText w:val=""/>
      <w:lvlJc w:val="left"/>
      <w:pPr>
        <w:ind w:left="1800" w:hanging="360"/>
      </w:pPr>
      <w:rPr>
        <w:rFonts w:ascii="Wingdings" w:hAnsi="Wingdings" w:hint="default"/>
      </w:rPr>
    </w:lvl>
    <w:lvl w:ilvl="3" w:tplc="44090001" w:tentative="1">
      <w:start w:val="1"/>
      <w:numFmt w:val="bullet"/>
      <w:lvlText w:val=""/>
      <w:lvlJc w:val="left"/>
      <w:pPr>
        <w:ind w:left="2520" w:hanging="360"/>
      </w:pPr>
      <w:rPr>
        <w:rFonts w:ascii="Symbol" w:hAnsi="Symbol" w:hint="default"/>
      </w:rPr>
    </w:lvl>
    <w:lvl w:ilvl="4" w:tplc="44090003" w:tentative="1">
      <w:start w:val="1"/>
      <w:numFmt w:val="bullet"/>
      <w:lvlText w:val="o"/>
      <w:lvlJc w:val="left"/>
      <w:pPr>
        <w:ind w:left="3240" w:hanging="360"/>
      </w:pPr>
      <w:rPr>
        <w:rFonts w:ascii="Courier New" w:hAnsi="Courier New" w:cs="Courier New" w:hint="default"/>
      </w:rPr>
    </w:lvl>
    <w:lvl w:ilvl="5" w:tplc="44090005" w:tentative="1">
      <w:start w:val="1"/>
      <w:numFmt w:val="bullet"/>
      <w:lvlText w:val=""/>
      <w:lvlJc w:val="left"/>
      <w:pPr>
        <w:ind w:left="3960" w:hanging="360"/>
      </w:pPr>
      <w:rPr>
        <w:rFonts w:ascii="Wingdings" w:hAnsi="Wingdings" w:hint="default"/>
      </w:rPr>
    </w:lvl>
    <w:lvl w:ilvl="6" w:tplc="44090001" w:tentative="1">
      <w:start w:val="1"/>
      <w:numFmt w:val="bullet"/>
      <w:lvlText w:val=""/>
      <w:lvlJc w:val="left"/>
      <w:pPr>
        <w:ind w:left="4680" w:hanging="360"/>
      </w:pPr>
      <w:rPr>
        <w:rFonts w:ascii="Symbol" w:hAnsi="Symbol" w:hint="default"/>
      </w:rPr>
    </w:lvl>
    <w:lvl w:ilvl="7" w:tplc="44090003" w:tentative="1">
      <w:start w:val="1"/>
      <w:numFmt w:val="bullet"/>
      <w:lvlText w:val="o"/>
      <w:lvlJc w:val="left"/>
      <w:pPr>
        <w:ind w:left="5400" w:hanging="360"/>
      </w:pPr>
      <w:rPr>
        <w:rFonts w:ascii="Courier New" w:hAnsi="Courier New" w:cs="Courier New" w:hint="default"/>
      </w:rPr>
    </w:lvl>
    <w:lvl w:ilvl="8" w:tplc="44090005" w:tentative="1">
      <w:start w:val="1"/>
      <w:numFmt w:val="bullet"/>
      <w:lvlText w:val=""/>
      <w:lvlJc w:val="left"/>
      <w:pPr>
        <w:ind w:left="6120" w:hanging="360"/>
      </w:pPr>
      <w:rPr>
        <w:rFonts w:ascii="Wingdings" w:hAnsi="Wingdings" w:hint="default"/>
      </w:rPr>
    </w:lvl>
  </w:abstractNum>
  <w:abstractNum w:abstractNumId="9" w15:restartNumberingAfterBreak="0">
    <w:nsid w:val="17C1762C"/>
    <w:multiLevelType w:val="hybridMultilevel"/>
    <w:tmpl w:val="0B306E64"/>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0" w15:restartNumberingAfterBreak="0">
    <w:nsid w:val="180E0465"/>
    <w:multiLevelType w:val="hybridMultilevel"/>
    <w:tmpl w:val="77D0DDD6"/>
    <w:lvl w:ilvl="0" w:tplc="3809000B">
      <w:start w:val="1"/>
      <w:numFmt w:val="bullet"/>
      <w:lvlText w:val=""/>
      <w:lvlJc w:val="left"/>
      <w:pPr>
        <w:ind w:left="2160" w:hanging="360"/>
      </w:pPr>
      <w:rPr>
        <w:rFonts w:ascii="Wingdings" w:hAnsi="Wingdings" w:hint="default"/>
      </w:rPr>
    </w:lvl>
    <w:lvl w:ilvl="1" w:tplc="38090003" w:tentative="1">
      <w:start w:val="1"/>
      <w:numFmt w:val="bullet"/>
      <w:lvlText w:val="o"/>
      <w:lvlJc w:val="left"/>
      <w:pPr>
        <w:ind w:left="2880" w:hanging="360"/>
      </w:pPr>
      <w:rPr>
        <w:rFonts w:ascii="Courier New" w:hAnsi="Courier New" w:cs="Courier New" w:hint="default"/>
      </w:rPr>
    </w:lvl>
    <w:lvl w:ilvl="2" w:tplc="38090005" w:tentative="1">
      <w:start w:val="1"/>
      <w:numFmt w:val="bullet"/>
      <w:lvlText w:val=""/>
      <w:lvlJc w:val="left"/>
      <w:pPr>
        <w:ind w:left="3600" w:hanging="360"/>
      </w:pPr>
      <w:rPr>
        <w:rFonts w:ascii="Wingdings" w:hAnsi="Wingdings" w:hint="default"/>
      </w:rPr>
    </w:lvl>
    <w:lvl w:ilvl="3" w:tplc="38090001" w:tentative="1">
      <w:start w:val="1"/>
      <w:numFmt w:val="bullet"/>
      <w:lvlText w:val=""/>
      <w:lvlJc w:val="left"/>
      <w:pPr>
        <w:ind w:left="4320" w:hanging="360"/>
      </w:pPr>
      <w:rPr>
        <w:rFonts w:ascii="Symbol" w:hAnsi="Symbol" w:hint="default"/>
      </w:rPr>
    </w:lvl>
    <w:lvl w:ilvl="4" w:tplc="38090003" w:tentative="1">
      <w:start w:val="1"/>
      <w:numFmt w:val="bullet"/>
      <w:lvlText w:val="o"/>
      <w:lvlJc w:val="left"/>
      <w:pPr>
        <w:ind w:left="5040" w:hanging="360"/>
      </w:pPr>
      <w:rPr>
        <w:rFonts w:ascii="Courier New" w:hAnsi="Courier New" w:cs="Courier New" w:hint="default"/>
      </w:rPr>
    </w:lvl>
    <w:lvl w:ilvl="5" w:tplc="38090005" w:tentative="1">
      <w:start w:val="1"/>
      <w:numFmt w:val="bullet"/>
      <w:lvlText w:val=""/>
      <w:lvlJc w:val="left"/>
      <w:pPr>
        <w:ind w:left="5760" w:hanging="360"/>
      </w:pPr>
      <w:rPr>
        <w:rFonts w:ascii="Wingdings" w:hAnsi="Wingdings" w:hint="default"/>
      </w:rPr>
    </w:lvl>
    <w:lvl w:ilvl="6" w:tplc="38090001" w:tentative="1">
      <w:start w:val="1"/>
      <w:numFmt w:val="bullet"/>
      <w:lvlText w:val=""/>
      <w:lvlJc w:val="left"/>
      <w:pPr>
        <w:ind w:left="6480" w:hanging="360"/>
      </w:pPr>
      <w:rPr>
        <w:rFonts w:ascii="Symbol" w:hAnsi="Symbol" w:hint="default"/>
      </w:rPr>
    </w:lvl>
    <w:lvl w:ilvl="7" w:tplc="38090003" w:tentative="1">
      <w:start w:val="1"/>
      <w:numFmt w:val="bullet"/>
      <w:lvlText w:val="o"/>
      <w:lvlJc w:val="left"/>
      <w:pPr>
        <w:ind w:left="7200" w:hanging="360"/>
      </w:pPr>
      <w:rPr>
        <w:rFonts w:ascii="Courier New" w:hAnsi="Courier New" w:cs="Courier New" w:hint="default"/>
      </w:rPr>
    </w:lvl>
    <w:lvl w:ilvl="8" w:tplc="38090005" w:tentative="1">
      <w:start w:val="1"/>
      <w:numFmt w:val="bullet"/>
      <w:lvlText w:val=""/>
      <w:lvlJc w:val="left"/>
      <w:pPr>
        <w:ind w:left="7920" w:hanging="360"/>
      </w:pPr>
      <w:rPr>
        <w:rFonts w:ascii="Wingdings" w:hAnsi="Wingdings" w:hint="default"/>
      </w:rPr>
    </w:lvl>
  </w:abstractNum>
  <w:abstractNum w:abstractNumId="11" w15:restartNumberingAfterBreak="0">
    <w:nsid w:val="18883D26"/>
    <w:multiLevelType w:val="hybridMultilevel"/>
    <w:tmpl w:val="14E4C920"/>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2" w15:restartNumberingAfterBreak="0">
    <w:nsid w:val="20DC56F7"/>
    <w:multiLevelType w:val="hybridMultilevel"/>
    <w:tmpl w:val="3312C0D8"/>
    <w:lvl w:ilvl="0" w:tplc="C818D826">
      <w:start w:val="1"/>
      <w:numFmt w:val="lowerLetter"/>
      <w:lvlText w:val="(%1)"/>
      <w:lvlJc w:val="left"/>
      <w:pPr>
        <w:ind w:left="2191" w:hanging="361"/>
      </w:pPr>
      <w:rPr>
        <w:rFonts w:ascii="Arial MT" w:eastAsia="Arial MT" w:hAnsi="Arial MT" w:cs="Arial MT" w:hint="default"/>
        <w:w w:val="99"/>
        <w:sz w:val="24"/>
        <w:szCs w:val="24"/>
        <w:lang w:val="en-US" w:eastAsia="en-US" w:bidi="ar-SA"/>
      </w:rPr>
    </w:lvl>
    <w:lvl w:ilvl="1" w:tplc="AD0C4900">
      <w:numFmt w:val="bullet"/>
      <w:lvlText w:val="•"/>
      <w:lvlJc w:val="left"/>
      <w:pPr>
        <w:ind w:left="3087" w:hanging="361"/>
      </w:pPr>
      <w:rPr>
        <w:rFonts w:hint="default"/>
        <w:lang w:val="en-US" w:eastAsia="en-US" w:bidi="ar-SA"/>
      </w:rPr>
    </w:lvl>
    <w:lvl w:ilvl="2" w:tplc="D1D8EE90">
      <w:numFmt w:val="bullet"/>
      <w:lvlText w:val="•"/>
      <w:lvlJc w:val="left"/>
      <w:pPr>
        <w:ind w:left="3983" w:hanging="361"/>
      </w:pPr>
      <w:rPr>
        <w:rFonts w:hint="default"/>
        <w:lang w:val="en-US" w:eastAsia="en-US" w:bidi="ar-SA"/>
      </w:rPr>
    </w:lvl>
    <w:lvl w:ilvl="3" w:tplc="D33650C4">
      <w:numFmt w:val="bullet"/>
      <w:lvlText w:val="•"/>
      <w:lvlJc w:val="left"/>
      <w:pPr>
        <w:ind w:left="4879" w:hanging="361"/>
      </w:pPr>
      <w:rPr>
        <w:rFonts w:hint="default"/>
        <w:lang w:val="en-US" w:eastAsia="en-US" w:bidi="ar-SA"/>
      </w:rPr>
    </w:lvl>
    <w:lvl w:ilvl="4" w:tplc="EF589A88">
      <w:numFmt w:val="bullet"/>
      <w:lvlText w:val="•"/>
      <w:lvlJc w:val="left"/>
      <w:pPr>
        <w:ind w:left="5775" w:hanging="361"/>
      </w:pPr>
      <w:rPr>
        <w:rFonts w:hint="default"/>
        <w:lang w:val="en-US" w:eastAsia="en-US" w:bidi="ar-SA"/>
      </w:rPr>
    </w:lvl>
    <w:lvl w:ilvl="5" w:tplc="C5F01B48">
      <w:numFmt w:val="bullet"/>
      <w:lvlText w:val="•"/>
      <w:lvlJc w:val="left"/>
      <w:pPr>
        <w:ind w:left="6671" w:hanging="361"/>
      </w:pPr>
      <w:rPr>
        <w:rFonts w:hint="default"/>
        <w:lang w:val="en-US" w:eastAsia="en-US" w:bidi="ar-SA"/>
      </w:rPr>
    </w:lvl>
    <w:lvl w:ilvl="6" w:tplc="DE60BBAC">
      <w:numFmt w:val="bullet"/>
      <w:lvlText w:val="•"/>
      <w:lvlJc w:val="left"/>
      <w:pPr>
        <w:ind w:left="7567" w:hanging="361"/>
      </w:pPr>
      <w:rPr>
        <w:rFonts w:hint="default"/>
        <w:lang w:val="en-US" w:eastAsia="en-US" w:bidi="ar-SA"/>
      </w:rPr>
    </w:lvl>
    <w:lvl w:ilvl="7" w:tplc="38D24AA6">
      <w:numFmt w:val="bullet"/>
      <w:lvlText w:val="•"/>
      <w:lvlJc w:val="left"/>
      <w:pPr>
        <w:ind w:left="8463" w:hanging="361"/>
      </w:pPr>
      <w:rPr>
        <w:rFonts w:hint="default"/>
        <w:lang w:val="en-US" w:eastAsia="en-US" w:bidi="ar-SA"/>
      </w:rPr>
    </w:lvl>
    <w:lvl w:ilvl="8" w:tplc="1624E990">
      <w:numFmt w:val="bullet"/>
      <w:lvlText w:val="•"/>
      <w:lvlJc w:val="left"/>
      <w:pPr>
        <w:ind w:left="9359" w:hanging="361"/>
      </w:pPr>
      <w:rPr>
        <w:rFonts w:hint="default"/>
        <w:lang w:val="en-US" w:eastAsia="en-US" w:bidi="ar-SA"/>
      </w:rPr>
    </w:lvl>
  </w:abstractNum>
  <w:abstractNum w:abstractNumId="13" w15:restartNumberingAfterBreak="0">
    <w:nsid w:val="2A3D2681"/>
    <w:multiLevelType w:val="hybridMultilevel"/>
    <w:tmpl w:val="41AE33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597176"/>
    <w:multiLevelType w:val="hybridMultilevel"/>
    <w:tmpl w:val="2EC810D2"/>
    <w:lvl w:ilvl="0" w:tplc="44090001">
      <w:start w:val="1"/>
      <w:numFmt w:val="bullet"/>
      <w:lvlText w:val=""/>
      <w:lvlJc w:val="left"/>
      <w:pPr>
        <w:ind w:left="360" w:hanging="360"/>
      </w:pPr>
      <w:rPr>
        <w:rFonts w:ascii="Symbol" w:hAnsi="Symbol" w:hint="default"/>
      </w:rPr>
    </w:lvl>
    <w:lvl w:ilvl="1" w:tplc="44090003" w:tentative="1">
      <w:start w:val="1"/>
      <w:numFmt w:val="bullet"/>
      <w:lvlText w:val="o"/>
      <w:lvlJc w:val="left"/>
      <w:pPr>
        <w:ind w:left="1080" w:hanging="360"/>
      </w:pPr>
      <w:rPr>
        <w:rFonts w:ascii="Courier New" w:hAnsi="Courier New" w:cs="Courier New" w:hint="default"/>
      </w:rPr>
    </w:lvl>
    <w:lvl w:ilvl="2" w:tplc="44090005" w:tentative="1">
      <w:start w:val="1"/>
      <w:numFmt w:val="bullet"/>
      <w:lvlText w:val=""/>
      <w:lvlJc w:val="left"/>
      <w:pPr>
        <w:ind w:left="1800" w:hanging="360"/>
      </w:pPr>
      <w:rPr>
        <w:rFonts w:ascii="Wingdings" w:hAnsi="Wingdings" w:hint="default"/>
      </w:rPr>
    </w:lvl>
    <w:lvl w:ilvl="3" w:tplc="44090001" w:tentative="1">
      <w:start w:val="1"/>
      <w:numFmt w:val="bullet"/>
      <w:lvlText w:val=""/>
      <w:lvlJc w:val="left"/>
      <w:pPr>
        <w:ind w:left="2520" w:hanging="360"/>
      </w:pPr>
      <w:rPr>
        <w:rFonts w:ascii="Symbol" w:hAnsi="Symbol" w:hint="default"/>
      </w:rPr>
    </w:lvl>
    <w:lvl w:ilvl="4" w:tplc="44090003" w:tentative="1">
      <w:start w:val="1"/>
      <w:numFmt w:val="bullet"/>
      <w:lvlText w:val="o"/>
      <w:lvlJc w:val="left"/>
      <w:pPr>
        <w:ind w:left="3240" w:hanging="360"/>
      </w:pPr>
      <w:rPr>
        <w:rFonts w:ascii="Courier New" w:hAnsi="Courier New" w:cs="Courier New" w:hint="default"/>
      </w:rPr>
    </w:lvl>
    <w:lvl w:ilvl="5" w:tplc="44090005" w:tentative="1">
      <w:start w:val="1"/>
      <w:numFmt w:val="bullet"/>
      <w:lvlText w:val=""/>
      <w:lvlJc w:val="left"/>
      <w:pPr>
        <w:ind w:left="3960" w:hanging="360"/>
      </w:pPr>
      <w:rPr>
        <w:rFonts w:ascii="Wingdings" w:hAnsi="Wingdings" w:hint="default"/>
      </w:rPr>
    </w:lvl>
    <w:lvl w:ilvl="6" w:tplc="44090001" w:tentative="1">
      <w:start w:val="1"/>
      <w:numFmt w:val="bullet"/>
      <w:lvlText w:val=""/>
      <w:lvlJc w:val="left"/>
      <w:pPr>
        <w:ind w:left="4680" w:hanging="360"/>
      </w:pPr>
      <w:rPr>
        <w:rFonts w:ascii="Symbol" w:hAnsi="Symbol" w:hint="default"/>
      </w:rPr>
    </w:lvl>
    <w:lvl w:ilvl="7" w:tplc="44090003" w:tentative="1">
      <w:start w:val="1"/>
      <w:numFmt w:val="bullet"/>
      <w:lvlText w:val="o"/>
      <w:lvlJc w:val="left"/>
      <w:pPr>
        <w:ind w:left="5400" w:hanging="360"/>
      </w:pPr>
      <w:rPr>
        <w:rFonts w:ascii="Courier New" w:hAnsi="Courier New" w:cs="Courier New" w:hint="default"/>
      </w:rPr>
    </w:lvl>
    <w:lvl w:ilvl="8" w:tplc="44090005" w:tentative="1">
      <w:start w:val="1"/>
      <w:numFmt w:val="bullet"/>
      <w:lvlText w:val=""/>
      <w:lvlJc w:val="left"/>
      <w:pPr>
        <w:ind w:left="6120" w:hanging="360"/>
      </w:pPr>
      <w:rPr>
        <w:rFonts w:ascii="Wingdings" w:hAnsi="Wingdings" w:hint="default"/>
      </w:rPr>
    </w:lvl>
  </w:abstractNum>
  <w:abstractNum w:abstractNumId="15" w15:restartNumberingAfterBreak="0">
    <w:nsid w:val="342521FD"/>
    <w:multiLevelType w:val="hybridMultilevel"/>
    <w:tmpl w:val="3F54E298"/>
    <w:lvl w:ilvl="0" w:tplc="3809000F">
      <w:start w:val="1"/>
      <w:numFmt w:val="decimal"/>
      <w:lvlText w:val="%1."/>
      <w:lvlJc w:val="left"/>
      <w:pPr>
        <w:ind w:left="1080" w:hanging="360"/>
      </w:pPr>
    </w:lvl>
    <w:lvl w:ilvl="1" w:tplc="38090019">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6" w15:restartNumberingAfterBreak="0">
    <w:nsid w:val="37394097"/>
    <w:multiLevelType w:val="hybridMultilevel"/>
    <w:tmpl w:val="51D8542A"/>
    <w:lvl w:ilvl="0" w:tplc="38090019">
      <w:start w:val="1"/>
      <w:numFmt w:val="lowerLetter"/>
      <w:lvlText w:val="%1."/>
      <w:lvlJc w:val="left"/>
      <w:pPr>
        <w:ind w:left="1080" w:hanging="360"/>
      </w:pPr>
    </w:lvl>
    <w:lvl w:ilvl="1" w:tplc="38090019">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7" w15:restartNumberingAfterBreak="0">
    <w:nsid w:val="38723D59"/>
    <w:multiLevelType w:val="hybridMultilevel"/>
    <w:tmpl w:val="E03A9D00"/>
    <w:lvl w:ilvl="0" w:tplc="A20AE832">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8" w15:restartNumberingAfterBreak="0">
    <w:nsid w:val="399C436F"/>
    <w:multiLevelType w:val="hybridMultilevel"/>
    <w:tmpl w:val="5644D0A2"/>
    <w:lvl w:ilvl="0" w:tplc="44090001">
      <w:start w:val="1"/>
      <w:numFmt w:val="bullet"/>
      <w:lvlText w:val=""/>
      <w:lvlJc w:val="left"/>
      <w:pPr>
        <w:ind w:left="360" w:hanging="360"/>
      </w:pPr>
      <w:rPr>
        <w:rFonts w:ascii="Symbol" w:hAnsi="Symbol" w:hint="default"/>
      </w:rPr>
    </w:lvl>
    <w:lvl w:ilvl="1" w:tplc="44090003" w:tentative="1">
      <w:start w:val="1"/>
      <w:numFmt w:val="bullet"/>
      <w:lvlText w:val="o"/>
      <w:lvlJc w:val="left"/>
      <w:pPr>
        <w:ind w:left="1080" w:hanging="360"/>
      </w:pPr>
      <w:rPr>
        <w:rFonts w:ascii="Courier New" w:hAnsi="Courier New" w:cs="Courier New" w:hint="default"/>
      </w:rPr>
    </w:lvl>
    <w:lvl w:ilvl="2" w:tplc="44090005" w:tentative="1">
      <w:start w:val="1"/>
      <w:numFmt w:val="bullet"/>
      <w:lvlText w:val=""/>
      <w:lvlJc w:val="left"/>
      <w:pPr>
        <w:ind w:left="1800" w:hanging="360"/>
      </w:pPr>
      <w:rPr>
        <w:rFonts w:ascii="Wingdings" w:hAnsi="Wingdings" w:hint="default"/>
      </w:rPr>
    </w:lvl>
    <w:lvl w:ilvl="3" w:tplc="44090001" w:tentative="1">
      <w:start w:val="1"/>
      <w:numFmt w:val="bullet"/>
      <w:lvlText w:val=""/>
      <w:lvlJc w:val="left"/>
      <w:pPr>
        <w:ind w:left="2520" w:hanging="360"/>
      </w:pPr>
      <w:rPr>
        <w:rFonts w:ascii="Symbol" w:hAnsi="Symbol" w:hint="default"/>
      </w:rPr>
    </w:lvl>
    <w:lvl w:ilvl="4" w:tplc="44090003" w:tentative="1">
      <w:start w:val="1"/>
      <w:numFmt w:val="bullet"/>
      <w:lvlText w:val="o"/>
      <w:lvlJc w:val="left"/>
      <w:pPr>
        <w:ind w:left="3240" w:hanging="360"/>
      </w:pPr>
      <w:rPr>
        <w:rFonts w:ascii="Courier New" w:hAnsi="Courier New" w:cs="Courier New" w:hint="default"/>
      </w:rPr>
    </w:lvl>
    <w:lvl w:ilvl="5" w:tplc="44090005" w:tentative="1">
      <w:start w:val="1"/>
      <w:numFmt w:val="bullet"/>
      <w:lvlText w:val=""/>
      <w:lvlJc w:val="left"/>
      <w:pPr>
        <w:ind w:left="3960" w:hanging="360"/>
      </w:pPr>
      <w:rPr>
        <w:rFonts w:ascii="Wingdings" w:hAnsi="Wingdings" w:hint="default"/>
      </w:rPr>
    </w:lvl>
    <w:lvl w:ilvl="6" w:tplc="44090001" w:tentative="1">
      <w:start w:val="1"/>
      <w:numFmt w:val="bullet"/>
      <w:lvlText w:val=""/>
      <w:lvlJc w:val="left"/>
      <w:pPr>
        <w:ind w:left="4680" w:hanging="360"/>
      </w:pPr>
      <w:rPr>
        <w:rFonts w:ascii="Symbol" w:hAnsi="Symbol" w:hint="default"/>
      </w:rPr>
    </w:lvl>
    <w:lvl w:ilvl="7" w:tplc="44090003" w:tentative="1">
      <w:start w:val="1"/>
      <w:numFmt w:val="bullet"/>
      <w:lvlText w:val="o"/>
      <w:lvlJc w:val="left"/>
      <w:pPr>
        <w:ind w:left="5400" w:hanging="360"/>
      </w:pPr>
      <w:rPr>
        <w:rFonts w:ascii="Courier New" w:hAnsi="Courier New" w:cs="Courier New" w:hint="default"/>
      </w:rPr>
    </w:lvl>
    <w:lvl w:ilvl="8" w:tplc="44090005" w:tentative="1">
      <w:start w:val="1"/>
      <w:numFmt w:val="bullet"/>
      <w:lvlText w:val=""/>
      <w:lvlJc w:val="left"/>
      <w:pPr>
        <w:ind w:left="6120" w:hanging="360"/>
      </w:pPr>
      <w:rPr>
        <w:rFonts w:ascii="Wingdings" w:hAnsi="Wingdings" w:hint="default"/>
      </w:rPr>
    </w:lvl>
  </w:abstractNum>
  <w:abstractNum w:abstractNumId="19" w15:restartNumberingAfterBreak="0">
    <w:nsid w:val="3E267B19"/>
    <w:multiLevelType w:val="hybridMultilevel"/>
    <w:tmpl w:val="BA3C0500"/>
    <w:lvl w:ilvl="0" w:tplc="44090001">
      <w:start w:val="1"/>
      <w:numFmt w:val="bullet"/>
      <w:lvlText w:val=""/>
      <w:lvlJc w:val="left"/>
      <w:pPr>
        <w:ind w:left="360" w:hanging="360"/>
      </w:pPr>
      <w:rPr>
        <w:rFonts w:ascii="Symbol" w:hAnsi="Symbol" w:hint="default"/>
      </w:rPr>
    </w:lvl>
    <w:lvl w:ilvl="1" w:tplc="44090003" w:tentative="1">
      <w:start w:val="1"/>
      <w:numFmt w:val="bullet"/>
      <w:lvlText w:val="o"/>
      <w:lvlJc w:val="left"/>
      <w:pPr>
        <w:ind w:left="1080" w:hanging="360"/>
      </w:pPr>
      <w:rPr>
        <w:rFonts w:ascii="Courier New" w:hAnsi="Courier New" w:cs="Courier New" w:hint="default"/>
      </w:rPr>
    </w:lvl>
    <w:lvl w:ilvl="2" w:tplc="44090005" w:tentative="1">
      <w:start w:val="1"/>
      <w:numFmt w:val="bullet"/>
      <w:lvlText w:val=""/>
      <w:lvlJc w:val="left"/>
      <w:pPr>
        <w:ind w:left="1800" w:hanging="360"/>
      </w:pPr>
      <w:rPr>
        <w:rFonts w:ascii="Wingdings" w:hAnsi="Wingdings" w:hint="default"/>
      </w:rPr>
    </w:lvl>
    <w:lvl w:ilvl="3" w:tplc="44090001" w:tentative="1">
      <w:start w:val="1"/>
      <w:numFmt w:val="bullet"/>
      <w:lvlText w:val=""/>
      <w:lvlJc w:val="left"/>
      <w:pPr>
        <w:ind w:left="2520" w:hanging="360"/>
      </w:pPr>
      <w:rPr>
        <w:rFonts w:ascii="Symbol" w:hAnsi="Symbol" w:hint="default"/>
      </w:rPr>
    </w:lvl>
    <w:lvl w:ilvl="4" w:tplc="44090003" w:tentative="1">
      <w:start w:val="1"/>
      <w:numFmt w:val="bullet"/>
      <w:lvlText w:val="o"/>
      <w:lvlJc w:val="left"/>
      <w:pPr>
        <w:ind w:left="3240" w:hanging="360"/>
      </w:pPr>
      <w:rPr>
        <w:rFonts w:ascii="Courier New" w:hAnsi="Courier New" w:cs="Courier New" w:hint="default"/>
      </w:rPr>
    </w:lvl>
    <w:lvl w:ilvl="5" w:tplc="44090005" w:tentative="1">
      <w:start w:val="1"/>
      <w:numFmt w:val="bullet"/>
      <w:lvlText w:val=""/>
      <w:lvlJc w:val="left"/>
      <w:pPr>
        <w:ind w:left="3960" w:hanging="360"/>
      </w:pPr>
      <w:rPr>
        <w:rFonts w:ascii="Wingdings" w:hAnsi="Wingdings" w:hint="default"/>
      </w:rPr>
    </w:lvl>
    <w:lvl w:ilvl="6" w:tplc="44090001" w:tentative="1">
      <w:start w:val="1"/>
      <w:numFmt w:val="bullet"/>
      <w:lvlText w:val=""/>
      <w:lvlJc w:val="left"/>
      <w:pPr>
        <w:ind w:left="4680" w:hanging="360"/>
      </w:pPr>
      <w:rPr>
        <w:rFonts w:ascii="Symbol" w:hAnsi="Symbol" w:hint="default"/>
      </w:rPr>
    </w:lvl>
    <w:lvl w:ilvl="7" w:tplc="44090003" w:tentative="1">
      <w:start w:val="1"/>
      <w:numFmt w:val="bullet"/>
      <w:lvlText w:val="o"/>
      <w:lvlJc w:val="left"/>
      <w:pPr>
        <w:ind w:left="5400" w:hanging="360"/>
      </w:pPr>
      <w:rPr>
        <w:rFonts w:ascii="Courier New" w:hAnsi="Courier New" w:cs="Courier New" w:hint="default"/>
      </w:rPr>
    </w:lvl>
    <w:lvl w:ilvl="8" w:tplc="44090005" w:tentative="1">
      <w:start w:val="1"/>
      <w:numFmt w:val="bullet"/>
      <w:lvlText w:val=""/>
      <w:lvlJc w:val="left"/>
      <w:pPr>
        <w:ind w:left="6120" w:hanging="360"/>
      </w:pPr>
      <w:rPr>
        <w:rFonts w:ascii="Wingdings" w:hAnsi="Wingdings" w:hint="default"/>
      </w:rPr>
    </w:lvl>
  </w:abstractNum>
  <w:abstractNum w:abstractNumId="20" w15:restartNumberingAfterBreak="0">
    <w:nsid w:val="4634059D"/>
    <w:multiLevelType w:val="hybridMultilevel"/>
    <w:tmpl w:val="20DC1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690533"/>
    <w:multiLevelType w:val="hybridMultilevel"/>
    <w:tmpl w:val="467C7198"/>
    <w:lvl w:ilvl="0" w:tplc="A37C3B70">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22" w15:restartNumberingAfterBreak="0">
    <w:nsid w:val="4A1551F7"/>
    <w:multiLevelType w:val="hybridMultilevel"/>
    <w:tmpl w:val="CD2808FA"/>
    <w:lvl w:ilvl="0" w:tplc="04090001">
      <w:start w:val="1"/>
      <w:numFmt w:val="bullet"/>
      <w:lvlText w:val=""/>
      <w:lvlJc w:val="left"/>
      <w:pPr>
        <w:ind w:left="180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C120750"/>
    <w:multiLevelType w:val="hybridMultilevel"/>
    <w:tmpl w:val="74A20ED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5622FA"/>
    <w:multiLevelType w:val="hybridMultilevel"/>
    <w:tmpl w:val="46F2249A"/>
    <w:lvl w:ilvl="0" w:tplc="7CECDA7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81ACB"/>
    <w:multiLevelType w:val="hybridMultilevel"/>
    <w:tmpl w:val="2DC67D4C"/>
    <w:lvl w:ilvl="0" w:tplc="44090003">
      <w:start w:val="1"/>
      <w:numFmt w:val="bullet"/>
      <w:lvlText w:val="o"/>
      <w:lvlJc w:val="left"/>
      <w:pPr>
        <w:ind w:left="1440" w:hanging="360"/>
      </w:pPr>
      <w:rPr>
        <w:rFonts w:ascii="Courier New" w:hAnsi="Courier New" w:cs="Courier New" w:hint="default"/>
      </w:rPr>
    </w:lvl>
    <w:lvl w:ilvl="1" w:tplc="38090003" w:tentative="1">
      <w:start w:val="1"/>
      <w:numFmt w:val="bullet"/>
      <w:lvlText w:val="o"/>
      <w:lvlJc w:val="left"/>
      <w:pPr>
        <w:ind w:left="2160" w:hanging="360"/>
      </w:pPr>
      <w:rPr>
        <w:rFonts w:ascii="Courier New" w:hAnsi="Courier New" w:cs="Courier New" w:hint="default"/>
      </w:rPr>
    </w:lvl>
    <w:lvl w:ilvl="2" w:tplc="38090005" w:tentative="1">
      <w:start w:val="1"/>
      <w:numFmt w:val="bullet"/>
      <w:lvlText w:val=""/>
      <w:lvlJc w:val="left"/>
      <w:pPr>
        <w:ind w:left="2880" w:hanging="360"/>
      </w:pPr>
      <w:rPr>
        <w:rFonts w:ascii="Wingdings" w:hAnsi="Wingdings" w:hint="default"/>
      </w:rPr>
    </w:lvl>
    <w:lvl w:ilvl="3" w:tplc="38090001" w:tentative="1">
      <w:start w:val="1"/>
      <w:numFmt w:val="bullet"/>
      <w:lvlText w:val=""/>
      <w:lvlJc w:val="left"/>
      <w:pPr>
        <w:ind w:left="3600" w:hanging="360"/>
      </w:pPr>
      <w:rPr>
        <w:rFonts w:ascii="Symbol" w:hAnsi="Symbol" w:hint="default"/>
      </w:rPr>
    </w:lvl>
    <w:lvl w:ilvl="4" w:tplc="38090003" w:tentative="1">
      <w:start w:val="1"/>
      <w:numFmt w:val="bullet"/>
      <w:lvlText w:val="o"/>
      <w:lvlJc w:val="left"/>
      <w:pPr>
        <w:ind w:left="4320" w:hanging="360"/>
      </w:pPr>
      <w:rPr>
        <w:rFonts w:ascii="Courier New" w:hAnsi="Courier New" w:cs="Courier New" w:hint="default"/>
      </w:rPr>
    </w:lvl>
    <w:lvl w:ilvl="5" w:tplc="38090005" w:tentative="1">
      <w:start w:val="1"/>
      <w:numFmt w:val="bullet"/>
      <w:lvlText w:val=""/>
      <w:lvlJc w:val="left"/>
      <w:pPr>
        <w:ind w:left="5040" w:hanging="360"/>
      </w:pPr>
      <w:rPr>
        <w:rFonts w:ascii="Wingdings" w:hAnsi="Wingdings" w:hint="default"/>
      </w:rPr>
    </w:lvl>
    <w:lvl w:ilvl="6" w:tplc="38090001" w:tentative="1">
      <w:start w:val="1"/>
      <w:numFmt w:val="bullet"/>
      <w:lvlText w:val=""/>
      <w:lvlJc w:val="left"/>
      <w:pPr>
        <w:ind w:left="5760" w:hanging="360"/>
      </w:pPr>
      <w:rPr>
        <w:rFonts w:ascii="Symbol" w:hAnsi="Symbol" w:hint="default"/>
      </w:rPr>
    </w:lvl>
    <w:lvl w:ilvl="7" w:tplc="38090003" w:tentative="1">
      <w:start w:val="1"/>
      <w:numFmt w:val="bullet"/>
      <w:lvlText w:val="o"/>
      <w:lvlJc w:val="left"/>
      <w:pPr>
        <w:ind w:left="6480" w:hanging="360"/>
      </w:pPr>
      <w:rPr>
        <w:rFonts w:ascii="Courier New" w:hAnsi="Courier New" w:cs="Courier New" w:hint="default"/>
      </w:rPr>
    </w:lvl>
    <w:lvl w:ilvl="8" w:tplc="38090005" w:tentative="1">
      <w:start w:val="1"/>
      <w:numFmt w:val="bullet"/>
      <w:lvlText w:val=""/>
      <w:lvlJc w:val="left"/>
      <w:pPr>
        <w:ind w:left="7200" w:hanging="360"/>
      </w:pPr>
      <w:rPr>
        <w:rFonts w:ascii="Wingdings" w:hAnsi="Wingdings" w:hint="default"/>
      </w:rPr>
    </w:lvl>
  </w:abstractNum>
  <w:abstractNum w:abstractNumId="26" w15:restartNumberingAfterBreak="0">
    <w:nsid w:val="543F3138"/>
    <w:multiLevelType w:val="hybridMultilevel"/>
    <w:tmpl w:val="C0A2A564"/>
    <w:lvl w:ilvl="0" w:tplc="04090001">
      <w:start w:val="1"/>
      <w:numFmt w:val="bullet"/>
      <w:lvlText w:val=""/>
      <w:lvlJc w:val="left"/>
      <w:pPr>
        <w:ind w:left="1080" w:hanging="360"/>
      </w:pPr>
      <w:rPr>
        <w:rFonts w:ascii="Symbol" w:hAnsi="Symbo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5E2D1CE0"/>
    <w:multiLevelType w:val="hybridMultilevel"/>
    <w:tmpl w:val="567EA65C"/>
    <w:lvl w:ilvl="0" w:tplc="9B302C72">
      <w:start w:val="1"/>
      <w:numFmt w:val="decimal"/>
      <w:lvlText w:val="%1."/>
      <w:lvlJc w:val="left"/>
      <w:pPr>
        <w:ind w:left="1440" w:hanging="360"/>
      </w:pPr>
      <w:rPr>
        <w:rFonts w:hint="default"/>
        <w:sz w:val="24"/>
      </w:rPr>
    </w:lvl>
    <w:lvl w:ilvl="1" w:tplc="04090001">
      <w:start w:val="1"/>
      <w:numFmt w:val="bullet"/>
      <w:lvlText w:val=""/>
      <w:lvlJc w:val="left"/>
      <w:pPr>
        <w:ind w:left="2160" w:hanging="360"/>
      </w:pPr>
      <w:rPr>
        <w:rFonts w:ascii="Symbol" w:hAnsi="Symbol" w:hint="default"/>
      </w:r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8" w15:restartNumberingAfterBreak="0">
    <w:nsid w:val="633D7239"/>
    <w:multiLevelType w:val="hybridMultilevel"/>
    <w:tmpl w:val="DFDA68D4"/>
    <w:lvl w:ilvl="0" w:tplc="53F0B8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EA1CBC"/>
    <w:multiLevelType w:val="hybridMultilevel"/>
    <w:tmpl w:val="467C7198"/>
    <w:lvl w:ilvl="0" w:tplc="A37C3B70">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30" w15:restartNumberingAfterBreak="0">
    <w:nsid w:val="6AB56391"/>
    <w:multiLevelType w:val="hybridMultilevel"/>
    <w:tmpl w:val="0856356E"/>
    <w:lvl w:ilvl="0" w:tplc="53F0B8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167468"/>
    <w:multiLevelType w:val="hybridMultilevel"/>
    <w:tmpl w:val="F236C8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3801D4"/>
    <w:multiLevelType w:val="hybridMultilevel"/>
    <w:tmpl w:val="8B2A5B20"/>
    <w:lvl w:ilvl="0" w:tplc="3809000F">
      <w:start w:val="1"/>
      <w:numFmt w:val="decimal"/>
      <w:lvlText w:val="%1."/>
      <w:lvlJc w:val="left"/>
      <w:pPr>
        <w:ind w:left="1080" w:hanging="360"/>
      </w:pPr>
    </w:lvl>
    <w:lvl w:ilvl="1" w:tplc="38090019">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33" w15:restartNumberingAfterBreak="0">
    <w:nsid w:val="6D732A8A"/>
    <w:multiLevelType w:val="hybridMultilevel"/>
    <w:tmpl w:val="3798469E"/>
    <w:lvl w:ilvl="0" w:tplc="44090001">
      <w:start w:val="1"/>
      <w:numFmt w:val="bullet"/>
      <w:lvlText w:val=""/>
      <w:lvlJc w:val="left"/>
      <w:pPr>
        <w:ind w:left="360" w:hanging="360"/>
      </w:pPr>
      <w:rPr>
        <w:rFonts w:ascii="Symbol" w:hAnsi="Symbol" w:hint="default"/>
      </w:rPr>
    </w:lvl>
    <w:lvl w:ilvl="1" w:tplc="44090003" w:tentative="1">
      <w:start w:val="1"/>
      <w:numFmt w:val="bullet"/>
      <w:lvlText w:val="o"/>
      <w:lvlJc w:val="left"/>
      <w:pPr>
        <w:ind w:left="1080" w:hanging="360"/>
      </w:pPr>
      <w:rPr>
        <w:rFonts w:ascii="Courier New" w:hAnsi="Courier New" w:cs="Courier New" w:hint="default"/>
      </w:rPr>
    </w:lvl>
    <w:lvl w:ilvl="2" w:tplc="44090005" w:tentative="1">
      <w:start w:val="1"/>
      <w:numFmt w:val="bullet"/>
      <w:lvlText w:val=""/>
      <w:lvlJc w:val="left"/>
      <w:pPr>
        <w:ind w:left="1800" w:hanging="360"/>
      </w:pPr>
      <w:rPr>
        <w:rFonts w:ascii="Wingdings" w:hAnsi="Wingdings" w:hint="default"/>
      </w:rPr>
    </w:lvl>
    <w:lvl w:ilvl="3" w:tplc="44090001" w:tentative="1">
      <w:start w:val="1"/>
      <w:numFmt w:val="bullet"/>
      <w:lvlText w:val=""/>
      <w:lvlJc w:val="left"/>
      <w:pPr>
        <w:ind w:left="2520" w:hanging="360"/>
      </w:pPr>
      <w:rPr>
        <w:rFonts w:ascii="Symbol" w:hAnsi="Symbol" w:hint="default"/>
      </w:rPr>
    </w:lvl>
    <w:lvl w:ilvl="4" w:tplc="44090003" w:tentative="1">
      <w:start w:val="1"/>
      <w:numFmt w:val="bullet"/>
      <w:lvlText w:val="o"/>
      <w:lvlJc w:val="left"/>
      <w:pPr>
        <w:ind w:left="3240" w:hanging="360"/>
      </w:pPr>
      <w:rPr>
        <w:rFonts w:ascii="Courier New" w:hAnsi="Courier New" w:cs="Courier New" w:hint="default"/>
      </w:rPr>
    </w:lvl>
    <w:lvl w:ilvl="5" w:tplc="44090005" w:tentative="1">
      <w:start w:val="1"/>
      <w:numFmt w:val="bullet"/>
      <w:lvlText w:val=""/>
      <w:lvlJc w:val="left"/>
      <w:pPr>
        <w:ind w:left="3960" w:hanging="360"/>
      </w:pPr>
      <w:rPr>
        <w:rFonts w:ascii="Wingdings" w:hAnsi="Wingdings" w:hint="default"/>
      </w:rPr>
    </w:lvl>
    <w:lvl w:ilvl="6" w:tplc="44090001" w:tentative="1">
      <w:start w:val="1"/>
      <w:numFmt w:val="bullet"/>
      <w:lvlText w:val=""/>
      <w:lvlJc w:val="left"/>
      <w:pPr>
        <w:ind w:left="4680" w:hanging="360"/>
      </w:pPr>
      <w:rPr>
        <w:rFonts w:ascii="Symbol" w:hAnsi="Symbol" w:hint="default"/>
      </w:rPr>
    </w:lvl>
    <w:lvl w:ilvl="7" w:tplc="44090003" w:tentative="1">
      <w:start w:val="1"/>
      <w:numFmt w:val="bullet"/>
      <w:lvlText w:val="o"/>
      <w:lvlJc w:val="left"/>
      <w:pPr>
        <w:ind w:left="5400" w:hanging="360"/>
      </w:pPr>
      <w:rPr>
        <w:rFonts w:ascii="Courier New" w:hAnsi="Courier New" w:cs="Courier New" w:hint="default"/>
      </w:rPr>
    </w:lvl>
    <w:lvl w:ilvl="8" w:tplc="44090005" w:tentative="1">
      <w:start w:val="1"/>
      <w:numFmt w:val="bullet"/>
      <w:lvlText w:val=""/>
      <w:lvlJc w:val="left"/>
      <w:pPr>
        <w:ind w:left="6120" w:hanging="360"/>
      </w:pPr>
      <w:rPr>
        <w:rFonts w:ascii="Wingdings" w:hAnsi="Wingdings" w:hint="default"/>
      </w:rPr>
    </w:lvl>
  </w:abstractNum>
  <w:abstractNum w:abstractNumId="34" w15:restartNumberingAfterBreak="0">
    <w:nsid w:val="6E864909"/>
    <w:multiLevelType w:val="hybridMultilevel"/>
    <w:tmpl w:val="10EEEEC2"/>
    <w:lvl w:ilvl="0" w:tplc="44090003">
      <w:start w:val="1"/>
      <w:numFmt w:val="bullet"/>
      <w:lvlText w:val="o"/>
      <w:lvlJc w:val="left"/>
      <w:pPr>
        <w:ind w:left="1440" w:hanging="360"/>
      </w:pPr>
      <w:rPr>
        <w:rFonts w:ascii="Courier New" w:hAnsi="Courier New" w:cs="Courier New" w:hint="default"/>
      </w:rPr>
    </w:lvl>
    <w:lvl w:ilvl="1" w:tplc="38090003" w:tentative="1">
      <w:start w:val="1"/>
      <w:numFmt w:val="bullet"/>
      <w:lvlText w:val="o"/>
      <w:lvlJc w:val="left"/>
      <w:pPr>
        <w:ind w:left="2160" w:hanging="360"/>
      </w:pPr>
      <w:rPr>
        <w:rFonts w:ascii="Courier New" w:hAnsi="Courier New" w:cs="Courier New" w:hint="default"/>
      </w:rPr>
    </w:lvl>
    <w:lvl w:ilvl="2" w:tplc="38090005" w:tentative="1">
      <w:start w:val="1"/>
      <w:numFmt w:val="bullet"/>
      <w:lvlText w:val=""/>
      <w:lvlJc w:val="left"/>
      <w:pPr>
        <w:ind w:left="2880" w:hanging="360"/>
      </w:pPr>
      <w:rPr>
        <w:rFonts w:ascii="Wingdings" w:hAnsi="Wingdings" w:hint="default"/>
      </w:rPr>
    </w:lvl>
    <w:lvl w:ilvl="3" w:tplc="38090001" w:tentative="1">
      <w:start w:val="1"/>
      <w:numFmt w:val="bullet"/>
      <w:lvlText w:val=""/>
      <w:lvlJc w:val="left"/>
      <w:pPr>
        <w:ind w:left="3600" w:hanging="360"/>
      </w:pPr>
      <w:rPr>
        <w:rFonts w:ascii="Symbol" w:hAnsi="Symbol" w:hint="default"/>
      </w:rPr>
    </w:lvl>
    <w:lvl w:ilvl="4" w:tplc="38090003" w:tentative="1">
      <w:start w:val="1"/>
      <w:numFmt w:val="bullet"/>
      <w:lvlText w:val="o"/>
      <w:lvlJc w:val="left"/>
      <w:pPr>
        <w:ind w:left="4320" w:hanging="360"/>
      </w:pPr>
      <w:rPr>
        <w:rFonts w:ascii="Courier New" w:hAnsi="Courier New" w:cs="Courier New" w:hint="default"/>
      </w:rPr>
    </w:lvl>
    <w:lvl w:ilvl="5" w:tplc="38090005" w:tentative="1">
      <w:start w:val="1"/>
      <w:numFmt w:val="bullet"/>
      <w:lvlText w:val=""/>
      <w:lvlJc w:val="left"/>
      <w:pPr>
        <w:ind w:left="5040" w:hanging="360"/>
      </w:pPr>
      <w:rPr>
        <w:rFonts w:ascii="Wingdings" w:hAnsi="Wingdings" w:hint="default"/>
      </w:rPr>
    </w:lvl>
    <w:lvl w:ilvl="6" w:tplc="38090001" w:tentative="1">
      <w:start w:val="1"/>
      <w:numFmt w:val="bullet"/>
      <w:lvlText w:val=""/>
      <w:lvlJc w:val="left"/>
      <w:pPr>
        <w:ind w:left="5760" w:hanging="360"/>
      </w:pPr>
      <w:rPr>
        <w:rFonts w:ascii="Symbol" w:hAnsi="Symbol" w:hint="default"/>
      </w:rPr>
    </w:lvl>
    <w:lvl w:ilvl="7" w:tplc="38090003" w:tentative="1">
      <w:start w:val="1"/>
      <w:numFmt w:val="bullet"/>
      <w:lvlText w:val="o"/>
      <w:lvlJc w:val="left"/>
      <w:pPr>
        <w:ind w:left="6480" w:hanging="360"/>
      </w:pPr>
      <w:rPr>
        <w:rFonts w:ascii="Courier New" w:hAnsi="Courier New" w:cs="Courier New" w:hint="default"/>
      </w:rPr>
    </w:lvl>
    <w:lvl w:ilvl="8" w:tplc="38090005" w:tentative="1">
      <w:start w:val="1"/>
      <w:numFmt w:val="bullet"/>
      <w:lvlText w:val=""/>
      <w:lvlJc w:val="left"/>
      <w:pPr>
        <w:ind w:left="7200" w:hanging="360"/>
      </w:pPr>
      <w:rPr>
        <w:rFonts w:ascii="Wingdings" w:hAnsi="Wingdings" w:hint="default"/>
      </w:rPr>
    </w:lvl>
  </w:abstractNum>
  <w:abstractNum w:abstractNumId="35" w15:restartNumberingAfterBreak="0">
    <w:nsid w:val="72847C67"/>
    <w:multiLevelType w:val="hybridMultilevel"/>
    <w:tmpl w:val="3762FB26"/>
    <w:lvl w:ilvl="0" w:tplc="773CDCC6">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9A17ED"/>
    <w:multiLevelType w:val="hybridMultilevel"/>
    <w:tmpl w:val="C9B22B40"/>
    <w:lvl w:ilvl="0" w:tplc="000E5658">
      <w:start w:val="1"/>
      <w:numFmt w:val="lowerRoman"/>
      <w:lvlText w:val="(%1)"/>
      <w:lvlJc w:val="left"/>
      <w:pPr>
        <w:ind w:left="644" w:hanging="720"/>
      </w:pPr>
      <w:rPr>
        <w:rFonts w:hint="default"/>
      </w:rPr>
    </w:lvl>
    <w:lvl w:ilvl="1" w:tplc="04090019" w:tentative="1">
      <w:start w:val="1"/>
      <w:numFmt w:val="lowerLetter"/>
      <w:lvlText w:val="%2."/>
      <w:lvlJc w:val="left"/>
      <w:pPr>
        <w:ind w:left="1004" w:hanging="360"/>
      </w:pPr>
    </w:lvl>
    <w:lvl w:ilvl="2" w:tplc="0409001B" w:tentative="1">
      <w:start w:val="1"/>
      <w:numFmt w:val="lowerRoman"/>
      <w:lvlText w:val="%3."/>
      <w:lvlJc w:val="right"/>
      <w:pPr>
        <w:ind w:left="1724" w:hanging="180"/>
      </w:pPr>
    </w:lvl>
    <w:lvl w:ilvl="3" w:tplc="0409000F" w:tentative="1">
      <w:start w:val="1"/>
      <w:numFmt w:val="decimal"/>
      <w:lvlText w:val="%4."/>
      <w:lvlJc w:val="left"/>
      <w:pPr>
        <w:ind w:left="2444" w:hanging="360"/>
      </w:pPr>
    </w:lvl>
    <w:lvl w:ilvl="4" w:tplc="04090019" w:tentative="1">
      <w:start w:val="1"/>
      <w:numFmt w:val="lowerLetter"/>
      <w:lvlText w:val="%5."/>
      <w:lvlJc w:val="left"/>
      <w:pPr>
        <w:ind w:left="3164" w:hanging="360"/>
      </w:pPr>
    </w:lvl>
    <w:lvl w:ilvl="5" w:tplc="0409001B" w:tentative="1">
      <w:start w:val="1"/>
      <w:numFmt w:val="lowerRoman"/>
      <w:lvlText w:val="%6."/>
      <w:lvlJc w:val="right"/>
      <w:pPr>
        <w:ind w:left="3884" w:hanging="180"/>
      </w:pPr>
    </w:lvl>
    <w:lvl w:ilvl="6" w:tplc="0409000F" w:tentative="1">
      <w:start w:val="1"/>
      <w:numFmt w:val="decimal"/>
      <w:lvlText w:val="%7."/>
      <w:lvlJc w:val="left"/>
      <w:pPr>
        <w:ind w:left="4604" w:hanging="360"/>
      </w:pPr>
    </w:lvl>
    <w:lvl w:ilvl="7" w:tplc="04090019" w:tentative="1">
      <w:start w:val="1"/>
      <w:numFmt w:val="lowerLetter"/>
      <w:lvlText w:val="%8."/>
      <w:lvlJc w:val="left"/>
      <w:pPr>
        <w:ind w:left="5324" w:hanging="360"/>
      </w:pPr>
    </w:lvl>
    <w:lvl w:ilvl="8" w:tplc="0409001B" w:tentative="1">
      <w:start w:val="1"/>
      <w:numFmt w:val="lowerRoman"/>
      <w:lvlText w:val="%9."/>
      <w:lvlJc w:val="right"/>
      <w:pPr>
        <w:ind w:left="6044" w:hanging="180"/>
      </w:pPr>
    </w:lvl>
  </w:abstractNum>
  <w:abstractNum w:abstractNumId="37" w15:restartNumberingAfterBreak="0">
    <w:nsid w:val="7683476B"/>
    <w:multiLevelType w:val="hybridMultilevel"/>
    <w:tmpl w:val="8BB05E54"/>
    <w:lvl w:ilvl="0" w:tplc="44090001">
      <w:start w:val="1"/>
      <w:numFmt w:val="bullet"/>
      <w:lvlText w:val=""/>
      <w:lvlJc w:val="left"/>
      <w:pPr>
        <w:ind w:left="360" w:hanging="360"/>
      </w:pPr>
      <w:rPr>
        <w:rFonts w:ascii="Symbol" w:hAnsi="Symbol" w:hint="default"/>
      </w:rPr>
    </w:lvl>
    <w:lvl w:ilvl="1" w:tplc="44090003" w:tentative="1">
      <w:start w:val="1"/>
      <w:numFmt w:val="bullet"/>
      <w:lvlText w:val="o"/>
      <w:lvlJc w:val="left"/>
      <w:pPr>
        <w:ind w:left="1080" w:hanging="360"/>
      </w:pPr>
      <w:rPr>
        <w:rFonts w:ascii="Courier New" w:hAnsi="Courier New" w:cs="Courier New" w:hint="default"/>
      </w:rPr>
    </w:lvl>
    <w:lvl w:ilvl="2" w:tplc="44090005" w:tentative="1">
      <w:start w:val="1"/>
      <w:numFmt w:val="bullet"/>
      <w:lvlText w:val=""/>
      <w:lvlJc w:val="left"/>
      <w:pPr>
        <w:ind w:left="1800" w:hanging="360"/>
      </w:pPr>
      <w:rPr>
        <w:rFonts w:ascii="Wingdings" w:hAnsi="Wingdings" w:hint="default"/>
      </w:rPr>
    </w:lvl>
    <w:lvl w:ilvl="3" w:tplc="44090001" w:tentative="1">
      <w:start w:val="1"/>
      <w:numFmt w:val="bullet"/>
      <w:lvlText w:val=""/>
      <w:lvlJc w:val="left"/>
      <w:pPr>
        <w:ind w:left="2520" w:hanging="360"/>
      </w:pPr>
      <w:rPr>
        <w:rFonts w:ascii="Symbol" w:hAnsi="Symbol" w:hint="default"/>
      </w:rPr>
    </w:lvl>
    <w:lvl w:ilvl="4" w:tplc="44090003" w:tentative="1">
      <w:start w:val="1"/>
      <w:numFmt w:val="bullet"/>
      <w:lvlText w:val="o"/>
      <w:lvlJc w:val="left"/>
      <w:pPr>
        <w:ind w:left="3240" w:hanging="360"/>
      </w:pPr>
      <w:rPr>
        <w:rFonts w:ascii="Courier New" w:hAnsi="Courier New" w:cs="Courier New" w:hint="default"/>
      </w:rPr>
    </w:lvl>
    <w:lvl w:ilvl="5" w:tplc="44090005" w:tentative="1">
      <w:start w:val="1"/>
      <w:numFmt w:val="bullet"/>
      <w:lvlText w:val=""/>
      <w:lvlJc w:val="left"/>
      <w:pPr>
        <w:ind w:left="3960" w:hanging="360"/>
      </w:pPr>
      <w:rPr>
        <w:rFonts w:ascii="Wingdings" w:hAnsi="Wingdings" w:hint="default"/>
      </w:rPr>
    </w:lvl>
    <w:lvl w:ilvl="6" w:tplc="44090001" w:tentative="1">
      <w:start w:val="1"/>
      <w:numFmt w:val="bullet"/>
      <w:lvlText w:val=""/>
      <w:lvlJc w:val="left"/>
      <w:pPr>
        <w:ind w:left="4680" w:hanging="360"/>
      </w:pPr>
      <w:rPr>
        <w:rFonts w:ascii="Symbol" w:hAnsi="Symbol" w:hint="default"/>
      </w:rPr>
    </w:lvl>
    <w:lvl w:ilvl="7" w:tplc="44090003" w:tentative="1">
      <w:start w:val="1"/>
      <w:numFmt w:val="bullet"/>
      <w:lvlText w:val="o"/>
      <w:lvlJc w:val="left"/>
      <w:pPr>
        <w:ind w:left="5400" w:hanging="360"/>
      </w:pPr>
      <w:rPr>
        <w:rFonts w:ascii="Courier New" w:hAnsi="Courier New" w:cs="Courier New" w:hint="default"/>
      </w:rPr>
    </w:lvl>
    <w:lvl w:ilvl="8" w:tplc="44090005" w:tentative="1">
      <w:start w:val="1"/>
      <w:numFmt w:val="bullet"/>
      <w:lvlText w:val=""/>
      <w:lvlJc w:val="left"/>
      <w:pPr>
        <w:ind w:left="6120" w:hanging="360"/>
      </w:pPr>
      <w:rPr>
        <w:rFonts w:ascii="Wingdings" w:hAnsi="Wingdings" w:hint="default"/>
      </w:rPr>
    </w:lvl>
  </w:abstractNum>
  <w:abstractNum w:abstractNumId="38" w15:restartNumberingAfterBreak="0">
    <w:nsid w:val="77DC753C"/>
    <w:multiLevelType w:val="hybridMultilevel"/>
    <w:tmpl w:val="9FCE4758"/>
    <w:lvl w:ilvl="0" w:tplc="38090019">
      <w:start w:val="1"/>
      <w:numFmt w:val="lowerLetter"/>
      <w:lvlText w:val="%1."/>
      <w:lvlJc w:val="left"/>
      <w:pPr>
        <w:ind w:left="1080" w:hanging="360"/>
      </w:pPr>
    </w:lvl>
    <w:lvl w:ilvl="1" w:tplc="38090019">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39" w15:restartNumberingAfterBreak="0">
    <w:nsid w:val="787F73AE"/>
    <w:multiLevelType w:val="hybridMultilevel"/>
    <w:tmpl w:val="61FA2028"/>
    <w:lvl w:ilvl="0" w:tplc="9C969D96">
      <w:start w:val="1"/>
      <w:numFmt w:val="lowerLetter"/>
      <w:lvlText w:val="%1."/>
      <w:lvlJc w:val="left"/>
      <w:pPr>
        <w:tabs>
          <w:tab w:val="num" w:pos="648"/>
        </w:tabs>
        <w:ind w:left="576" w:hanging="21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6A5A6F"/>
    <w:multiLevelType w:val="hybridMultilevel"/>
    <w:tmpl w:val="8B3AAA9C"/>
    <w:lvl w:ilvl="0" w:tplc="B8C28C8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DA9174C"/>
    <w:multiLevelType w:val="hybridMultilevel"/>
    <w:tmpl w:val="252423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EE450D"/>
    <w:multiLevelType w:val="hybridMultilevel"/>
    <w:tmpl w:val="85023168"/>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num w:numId="1">
    <w:abstractNumId w:val="2"/>
  </w:num>
  <w:num w:numId="2">
    <w:abstractNumId w:val="41"/>
  </w:num>
  <w:num w:numId="3">
    <w:abstractNumId w:val="13"/>
  </w:num>
  <w:num w:numId="4">
    <w:abstractNumId w:val="36"/>
  </w:num>
  <w:num w:numId="5">
    <w:abstractNumId w:val="23"/>
  </w:num>
  <w:num w:numId="6">
    <w:abstractNumId w:val="24"/>
  </w:num>
  <w:num w:numId="7">
    <w:abstractNumId w:val="40"/>
  </w:num>
  <w:num w:numId="8">
    <w:abstractNumId w:val="20"/>
  </w:num>
  <w:num w:numId="9">
    <w:abstractNumId w:val="18"/>
  </w:num>
  <w:num w:numId="10">
    <w:abstractNumId w:val="35"/>
  </w:num>
  <w:num w:numId="11">
    <w:abstractNumId w:val="6"/>
  </w:num>
  <w:num w:numId="12">
    <w:abstractNumId w:val="42"/>
  </w:num>
  <w:num w:numId="13">
    <w:abstractNumId w:val="32"/>
  </w:num>
  <w:num w:numId="14">
    <w:abstractNumId w:val="9"/>
  </w:num>
  <w:num w:numId="15">
    <w:abstractNumId w:val="15"/>
  </w:num>
  <w:num w:numId="16">
    <w:abstractNumId w:val="21"/>
  </w:num>
  <w:num w:numId="17">
    <w:abstractNumId w:val="29"/>
  </w:num>
  <w:num w:numId="18">
    <w:abstractNumId w:val="0"/>
  </w:num>
  <w:num w:numId="19">
    <w:abstractNumId w:val="10"/>
  </w:num>
  <w:num w:numId="20">
    <w:abstractNumId w:val="34"/>
  </w:num>
  <w:num w:numId="21">
    <w:abstractNumId w:val="11"/>
  </w:num>
  <w:num w:numId="22">
    <w:abstractNumId w:val="8"/>
  </w:num>
  <w:num w:numId="23">
    <w:abstractNumId w:val="5"/>
  </w:num>
  <w:num w:numId="24">
    <w:abstractNumId w:val="7"/>
  </w:num>
  <w:num w:numId="25">
    <w:abstractNumId w:val="14"/>
  </w:num>
  <w:num w:numId="26">
    <w:abstractNumId w:val="33"/>
  </w:num>
  <w:num w:numId="27">
    <w:abstractNumId w:val="37"/>
  </w:num>
  <w:num w:numId="28">
    <w:abstractNumId w:val="19"/>
  </w:num>
  <w:num w:numId="29">
    <w:abstractNumId w:val="4"/>
  </w:num>
  <w:num w:numId="30">
    <w:abstractNumId w:val="38"/>
  </w:num>
  <w:num w:numId="31">
    <w:abstractNumId w:val="16"/>
  </w:num>
  <w:num w:numId="32">
    <w:abstractNumId w:val="25"/>
  </w:num>
  <w:num w:numId="33">
    <w:abstractNumId w:val="17"/>
  </w:num>
  <w:num w:numId="34">
    <w:abstractNumId w:val="3"/>
  </w:num>
  <w:num w:numId="35">
    <w:abstractNumId w:val="1"/>
  </w:num>
  <w:num w:numId="36">
    <w:abstractNumId w:val="26"/>
  </w:num>
  <w:num w:numId="37">
    <w:abstractNumId w:val="27"/>
  </w:num>
  <w:num w:numId="38">
    <w:abstractNumId w:val="22"/>
  </w:num>
  <w:num w:numId="39">
    <w:abstractNumId w:val="12"/>
  </w:num>
  <w:num w:numId="40">
    <w:abstractNumId w:val="39"/>
  </w:num>
  <w:num w:numId="41">
    <w:abstractNumId w:val="31"/>
  </w:num>
  <w:num w:numId="42">
    <w:abstractNumId w:val="30"/>
  </w:num>
  <w:num w:numId="4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cyNzG3MDYxMLc0MTRV0lEKTi0uzszPAymwrAUAYgGHJSwAAAA="/>
  </w:docVars>
  <w:rsids>
    <w:rsidRoot w:val="00A139EE"/>
    <w:rsid w:val="00000646"/>
    <w:rsid w:val="00002A3E"/>
    <w:rsid w:val="000072D1"/>
    <w:rsid w:val="00012822"/>
    <w:rsid w:val="00013F8C"/>
    <w:rsid w:val="0001510E"/>
    <w:rsid w:val="00017534"/>
    <w:rsid w:val="00021B66"/>
    <w:rsid w:val="00022730"/>
    <w:rsid w:val="000239AB"/>
    <w:rsid w:val="000255F9"/>
    <w:rsid w:val="0002622E"/>
    <w:rsid w:val="000271C7"/>
    <w:rsid w:val="00027B78"/>
    <w:rsid w:val="00030BAA"/>
    <w:rsid w:val="00032914"/>
    <w:rsid w:val="000341D9"/>
    <w:rsid w:val="0003435D"/>
    <w:rsid w:val="000367F3"/>
    <w:rsid w:val="00037C27"/>
    <w:rsid w:val="00037DBF"/>
    <w:rsid w:val="0004006C"/>
    <w:rsid w:val="00041158"/>
    <w:rsid w:val="00044E5E"/>
    <w:rsid w:val="00047D94"/>
    <w:rsid w:val="00051199"/>
    <w:rsid w:val="00051A9E"/>
    <w:rsid w:val="00052183"/>
    <w:rsid w:val="000534CA"/>
    <w:rsid w:val="0005441F"/>
    <w:rsid w:val="0005536E"/>
    <w:rsid w:val="00057AC8"/>
    <w:rsid w:val="00060834"/>
    <w:rsid w:val="00060F71"/>
    <w:rsid w:val="00061856"/>
    <w:rsid w:val="00063326"/>
    <w:rsid w:val="000746B2"/>
    <w:rsid w:val="00075201"/>
    <w:rsid w:val="00075350"/>
    <w:rsid w:val="000824CD"/>
    <w:rsid w:val="00083027"/>
    <w:rsid w:val="000842E8"/>
    <w:rsid w:val="000864B6"/>
    <w:rsid w:val="000908C5"/>
    <w:rsid w:val="000908E6"/>
    <w:rsid w:val="00091D98"/>
    <w:rsid w:val="000941ED"/>
    <w:rsid w:val="000958EC"/>
    <w:rsid w:val="000A0C36"/>
    <w:rsid w:val="000A24AF"/>
    <w:rsid w:val="000A4660"/>
    <w:rsid w:val="000A5319"/>
    <w:rsid w:val="000A571E"/>
    <w:rsid w:val="000A5B38"/>
    <w:rsid w:val="000A60C2"/>
    <w:rsid w:val="000A79C3"/>
    <w:rsid w:val="000B01AA"/>
    <w:rsid w:val="000B3F54"/>
    <w:rsid w:val="000B564D"/>
    <w:rsid w:val="000C2B7C"/>
    <w:rsid w:val="000C2E10"/>
    <w:rsid w:val="000C3E0E"/>
    <w:rsid w:val="000C6FE1"/>
    <w:rsid w:val="000C7E39"/>
    <w:rsid w:val="000D0F4F"/>
    <w:rsid w:val="000D4013"/>
    <w:rsid w:val="000D4836"/>
    <w:rsid w:val="000D4838"/>
    <w:rsid w:val="000D4EE8"/>
    <w:rsid w:val="000D5791"/>
    <w:rsid w:val="000D7B87"/>
    <w:rsid w:val="000D7CAE"/>
    <w:rsid w:val="000E0F30"/>
    <w:rsid w:val="000E1F1F"/>
    <w:rsid w:val="000E2545"/>
    <w:rsid w:val="000E3643"/>
    <w:rsid w:val="000E367C"/>
    <w:rsid w:val="000E37E3"/>
    <w:rsid w:val="000E3D7A"/>
    <w:rsid w:val="000E4E0F"/>
    <w:rsid w:val="000E7076"/>
    <w:rsid w:val="000F0B49"/>
    <w:rsid w:val="000F2215"/>
    <w:rsid w:val="000F270C"/>
    <w:rsid w:val="000F3DFA"/>
    <w:rsid w:val="000F44C9"/>
    <w:rsid w:val="000F7CBD"/>
    <w:rsid w:val="001003E0"/>
    <w:rsid w:val="001007A5"/>
    <w:rsid w:val="0010180C"/>
    <w:rsid w:val="00101A4A"/>
    <w:rsid w:val="001023DD"/>
    <w:rsid w:val="00103817"/>
    <w:rsid w:val="00104DF5"/>
    <w:rsid w:val="00105D8F"/>
    <w:rsid w:val="00106CC6"/>
    <w:rsid w:val="00107EC9"/>
    <w:rsid w:val="00110FF2"/>
    <w:rsid w:val="001201A4"/>
    <w:rsid w:val="00121D7A"/>
    <w:rsid w:val="00121E06"/>
    <w:rsid w:val="00121ED8"/>
    <w:rsid w:val="00123605"/>
    <w:rsid w:val="00123E21"/>
    <w:rsid w:val="00125FB3"/>
    <w:rsid w:val="001262A5"/>
    <w:rsid w:val="00127CEA"/>
    <w:rsid w:val="00131C66"/>
    <w:rsid w:val="0013790A"/>
    <w:rsid w:val="00141654"/>
    <w:rsid w:val="0014512E"/>
    <w:rsid w:val="00145D16"/>
    <w:rsid w:val="00146FA6"/>
    <w:rsid w:val="00147682"/>
    <w:rsid w:val="00152947"/>
    <w:rsid w:val="00154986"/>
    <w:rsid w:val="00155A16"/>
    <w:rsid w:val="001560CB"/>
    <w:rsid w:val="00157241"/>
    <w:rsid w:val="00162F4B"/>
    <w:rsid w:val="00163964"/>
    <w:rsid w:val="001652C7"/>
    <w:rsid w:val="00165807"/>
    <w:rsid w:val="00166032"/>
    <w:rsid w:val="0016617F"/>
    <w:rsid w:val="001663D0"/>
    <w:rsid w:val="00166DCE"/>
    <w:rsid w:val="00167C3E"/>
    <w:rsid w:val="00172248"/>
    <w:rsid w:val="00172BDC"/>
    <w:rsid w:val="001765D1"/>
    <w:rsid w:val="0017690A"/>
    <w:rsid w:val="00177FA4"/>
    <w:rsid w:val="00180CE8"/>
    <w:rsid w:val="001848AB"/>
    <w:rsid w:val="00184BAA"/>
    <w:rsid w:val="00185A5F"/>
    <w:rsid w:val="00185E3B"/>
    <w:rsid w:val="00185F08"/>
    <w:rsid w:val="00185F42"/>
    <w:rsid w:val="001904DE"/>
    <w:rsid w:val="00191198"/>
    <w:rsid w:val="0019193E"/>
    <w:rsid w:val="001960F0"/>
    <w:rsid w:val="00196446"/>
    <w:rsid w:val="00197B53"/>
    <w:rsid w:val="001A120C"/>
    <w:rsid w:val="001A2184"/>
    <w:rsid w:val="001A57C4"/>
    <w:rsid w:val="001A644A"/>
    <w:rsid w:val="001A763E"/>
    <w:rsid w:val="001B1CBA"/>
    <w:rsid w:val="001B1FC7"/>
    <w:rsid w:val="001B29B5"/>
    <w:rsid w:val="001B5D76"/>
    <w:rsid w:val="001C1B98"/>
    <w:rsid w:val="001C2E7E"/>
    <w:rsid w:val="001C7216"/>
    <w:rsid w:val="001C74E4"/>
    <w:rsid w:val="001D0049"/>
    <w:rsid w:val="001D53B2"/>
    <w:rsid w:val="001D64A0"/>
    <w:rsid w:val="001D7865"/>
    <w:rsid w:val="001D78D6"/>
    <w:rsid w:val="001E29DB"/>
    <w:rsid w:val="001E2EB5"/>
    <w:rsid w:val="001E4558"/>
    <w:rsid w:val="001F3C54"/>
    <w:rsid w:val="001F4ACF"/>
    <w:rsid w:val="001F4D33"/>
    <w:rsid w:val="001F6BD4"/>
    <w:rsid w:val="00200BFA"/>
    <w:rsid w:val="00200FE8"/>
    <w:rsid w:val="00201BBF"/>
    <w:rsid w:val="002031B0"/>
    <w:rsid w:val="00203BD7"/>
    <w:rsid w:val="00204AA0"/>
    <w:rsid w:val="00205666"/>
    <w:rsid w:val="00205A6B"/>
    <w:rsid w:val="00207EC2"/>
    <w:rsid w:val="00210C11"/>
    <w:rsid w:val="0021332A"/>
    <w:rsid w:val="002213FF"/>
    <w:rsid w:val="00221DF5"/>
    <w:rsid w:val="00222AE8"/>
    <w:rsid w:val="00232EF1"/>
    <w:rsid w:val="00233323"/>
    <w:rsid w:val="00235280"/>
    <w:rsid w:val="00240720"/>
    <w:rsid w:val="0024192F"/>
    <w:rsid w:val="002429D4"/>
    <w:rsid w:val="002434AA"/>
    <w:rsid w:val="00243DA9"/>
    <w:rsid w:val="002441CA"/>
    <w:rsid w:val="00246D5F"/>
    <w:rsid w:val="00250A75"/>
    <w:rsid w:val="002514E9"/>
    <w:rsid w:val="00252213"/>
    <w:rsid w:val="00252612"/>
    <w:rsid w:val="002532B5"/>
    <w:rsid w:val="00254A64"/>
    <w:rsid w:val="002554B7"/>
    <w:rsid w:val="00256F27"/>
    <w:rsid w:val="00260428"/>
    <w:rsid w:val="002639E6"/>
    <w:rsid w:val="00264920"/>
    <w:rsid w:val="002649D8"/>
    <w:rsid w:val="0026627C"/>
    <w:rsid w:val="0027109A"/>
    <w:rsid w:val="00274767"/>
    <w:rsid w:val="0027496A"/>
    <w:rsid w:val="0027619A"/>
    <w:rsid w:val="00276C67"/>
    <w:rsid w:val="00280AAF"/>
    <w:rsid w:val="00281D68"/>
    <w:rsid w:val="00282A26"/>
    <w:rsid w:val="002834A7"/>
    <w:rsid w:val="002852E6"/>
    <w:rsid w:val="0028763C"/>
    <w:rsid w:val="00287DEB"/>
    <w:rsid w:val="0029184C"/>
    <w:rsid w:val="00291B06"/>
    <w:rsid w:val="00293C0F"/>
    <w:rsid w:val="00294EDC"/>
    <w:rsid w:val="00294FA5"/>
    <w:rsid w:val="00295088"/>
    <w:rsid w:val="002950D6"/>
    <w:rsid w:val="00295CBE"/>
    <w:rsid w:val="00296333"/>
    <w:rsid w:val="002A1336"/>
    <w:rsid w:val="002A136D"/>
    <w:rsid w:val="002A1B74"/>
    <w:rsid w:val="002A22FC"/>
    <w:rsid w:val="002A25EC"/>
    <w:rsid w:val="002A4692"/>
    <w:rsid w:val="002A46BB"/>
    <w:rsid w:val="002A55AF"/>
    <w:rsid w:val="002A6031"/>
    <w:rsid w:val="002A6FCF"/>
    <w:rsid w:val="002B03F4"/>
    <w:rsid w:val="002B094D"/>
    <w:rsid w:val="002B23FE"/>
    <w:rsid w:val="002B7BB8"/>
    <w:rsid w:val="002B7D61"/>
    <w:rsid w:val="002C0B50"/>
    <w:rsid w:val="002C19A2"/>
    <w:rsid w:val="002C1D91"/>
    <w:rsid w:val="002C1FF4"/>
    <w:rsid w:val="002C581D"/>
    <w:rsid w:val="002C7E1A"/>
    <w:rsid w:val="002E0635"/>
    <w:rsid w:val="002E4D27"/>
    <w:rsid w:val="002E56FD"/>
    <w:rsid w:val="002E61B5"/>
    <w:rsid w:val="002E6AB6"/>
    <w:rsid w:val="002F128E"/>
    <w:rsid w:val="002F487A"/>
    <w:rsid w:val="002F49B3"/>
    <w:rsid w:val="002F6A15"/>
    <w:rsid w:val="00301235"/>
    <w:rsid w:val="00301C3B"/>
    <w:rsid w:val="00302FCC"/>
    <w:rsid w:val="00306823"/>
    <w:rsid w:val="00307FC9"/>
    <w:rsid w:val="003112DF"/>
    <w:rsid w:val="003125A1"/>
    <w:rsid w:val="00312602"/>
    <w:rsid w:val="00313E0A"/>
    <w:rsid w:val="003162E8"/>
    <w:rsid w:val="00317F12"/>
    <w:rsid w:val="00321FE5"/>
    <w:rsid w:val="003240CF"/>
    <w:rsid w:val="00325434"/>
    <w:rsid w:val="00325D3D"/>
    <w:rsid w:val="00326EBF"/>
    <w:rsid w:val="00327BDE"/>
    <w:rsid w:val="00327E9D"/>
    <w:rsid w:val="00330D98"/>
    <w:rsid w:val="00332B62"/>
    <w:rsid w:val="00333D01"/>
    <w:rsid w:val="003349D5"/>
    <w:rsid w:val="00334BB4"/>
    <w:rsid w:val="00335C30"/>
    <w:rsid w:val="003375B4"/>
    <w:rsid w:val="00337915"/>
    <w:rsid w:val="0034176F"/>
    <w:rsid w:val="00341977"/>
    <w:rsid w:val="00343CAA"/>
    <w:rsid w:val="00346DC2"/>
    <w:rsid w:val="003470F3"/>
    <w:rsid w:val="00347CEA"/>
    <w:rsid w:val="00347F67"/>
    <w:rsid w:val="003529AA"/>
    <w:rsid w:val="003543A5"/>
    <w:rsid w:val="003551C6"/>
    <w:rsid w:val="00355245"/>
    <w:rsid w:val="00355646"/>
    <w:rsid w:val="00355F7B"/>
    <w:rsid w:val="00365CBF"/>
    <w:rsid w:val="00366253"/>
    <w:rsid w:val="003669C4"/>
    <w:rsid w:val="003702E8"/>
    <w:rsid w:val="003706DC"/>
    <w:rsid w:val="00373683"/>
    <w:rsid w:val="00375D13"/>
    <w:rsid w:val="00375D77"/>
    <w:rsid w:val="00376ADA"/>
    <w:rsid w:val="003807F8"/>
    <w:rsid w:val="0038144A"/>
    <w:rsid w:val="00385460"/>
    <w:rsid w:val="003901C1"/>
    <w:rsid w:val="00390659"/>
    <w:rsid w:val="00390F83"/>
    <w:rsid w:val="00391952"/>
    <w:rsid w:val="0039273D"/>
    <w:rsid w:val="00392DD3"/>
    <w:rsid w:val="0039411C"/>
    <w:rsid w:val="00397065"/>
    <w:rsid w:val="00397A95"/>
    <w:rsid w:val="003A0A68"/>
    <w:rsid w:val="003A129D"/>
    <w:rsid w:val="003A149B"/>
    <w:rsid w:val="003A274F"/>
    <w:rsid w:val="003A36A8"/>
    <w:rsid w:val="003A3C71"/>
    <w:rsid w:val="003A46F2"/>
    <w:rsid w:val="003A5895"/>
    <w:rsid w:val="003B0003"/>
    <w:rsid w:val="003B058B"/>
    <w:rsid w:val="003B083A"/>
    <w:rsid w:val="003B2E8B"/>
    <w:rsid w:val="003B501E"/>
    <w:rsid w:val="003B605C"/>
    <w:rsid w:val="003B69FA"/>
    <w:rsid w:val="003C1C91"/>
    <w:rsid w:val="003C2CD0"/>
    <w:rsid w:val="003C597A"/>
    <w:rsid w:val="003D0BBD"/>
    <w:rsid w:val="003D3143"/>
    <w:rsid w:val="003D467A"/>
    <w:rsid w:val="003D771C"/>
    <w:rsid w:val="003D7FBB"/>
    <w:rsid w:val="003E0EFE"/>
    <w:rsid w:val="003E233E"/>
    <w:rsid w:val="003E2F98"/>
    <w:rsid w:val="003F0E33"/>
    <w:rsid w:val="003F38F2"/>
    <w:rsid w:val="003F5BE1"/>
    <w:rsid w:val="004027CC"/>
    <w:rsid w:val="00403B5C"/>
    <w:rsid w:val="004051E7"/>
    <w:rsid w:val="004059B8"/>
    <w:rsid w:val="00411788"/>
    <w:rsid w:val="00413D66"/>
    <w:rsid w:val="00414733"/>
    <w:rsid w:val="00417F5F"/>
    <w:rsid w:val="00420B54"/>
    <w:rsid w:val="00432163"/>
    <w:rsid w:val="004337E2"/>
    <w:rsid w:val="00433BCE"/>
    <w:rsid w:val="00435AB6"/>
    <w:rsid w:val="00436F71"/>
    <w:rsid w:val="00441440"/>
    <w:rsid w:val="004416E2"/>
    <w:rsid w:val="00444879"/>
    <w:rsid w:val="00446BA1"/>
    <w:rsid w:val="00450262"/>
    <w:rsid w:val="0045134A"/>
    <w:rsid w:val="00451CA7"/>
    <w:rsid w:val="00453D51"/>
    <w:rsid w:val="00454567"/>
    <w:rsid w:val="004548EE"/>
    <w:rsid w:val="0045544C"/>
    <w:rsid w:val="00456CED"/>
    <w:rsid w:val="00457C46"/>
    <w:rsid w:val="004629ED"/>
    <w:rsid w:val="00462E18"/>
    <w:rsid w:val="00463AD7"/>
    <w:rsid w:val="0046654C"/>
    <w:rsid w:val="004717C0"/>
    <w:rsid w:val="00471CAB"/>
    <w:rsid w:val="004722FF"/>
    <w:rsid w:val="004740A5"/>
    <w:rsid w:val="004743CA"/>
    <w:rsid w:val="00474B41"/>
    <w:rsid w:val="0047549F"/>
    <w:rsid w:val="004759CB"/>
    <w:rsid w:val="00481D5E"/>
    <w:rsid w:val="004854C8"/>
    <w:rsid w:val="004859B1"/>
    <w:rsid w:val="00486687"/>
    <w:rsid w:val="004901CD"/>
    <w:rsid w:val="004916EC"/>
    <w:rsid w:val="00494049"/>
    <w:rsid w:val="0049666B"/>
    <w:rsid w:val="00496A7C"/>
    <w:rsid w:val="004A1434"/>
    <w:rsid w:val="004A48E7"/>
    <w:rsid w:val="004A56DA"/>
    <w:rsid w:val="004A5927"/>
    <w:rsid w:val="004A6F88"/>
    <w:rsid w:val="004B09F8"/>
    <w:rsid w:val="004B3DC8"/>
    <w:rsid w:val="004B520C"/>
    <w:rsid w:val="004B542F"/>
    <w:rsid w:val="004B5955"/>
    <w:rsid w:val="004B7881"/>
    <w:rsid w:val="004B78AF"/>
    <w:rsid w:val="004C23F4"/>
    <w:rsid w:val="004C3063"/>
    <w:rsid w:val="004D0374"/>
    <w:rsid w:val="004D16DF"/>
    <w:rsid w:val="004D21E5"/>
    <w:rsid w:val="004D44F1"/>
    <w:rsid w:val="004D46FC"/>
    <w:rsid w:val="004D53F1"/>
    <w:rsid w:val="004D575E"/>
    <w:rsid w:val="004D6B0A"/>
    <w:rsid w:val="004D6E3D"/>
    <w:rsid w:val="004D7CAE"/>
    <w:rsid w:val="004F27FE"/>
    <w:rsid w:val="004F3079"/>
    <w:rsid w:val="004F44BA"/>
    <w:rsid w:val="004F464B"/>
    <w:rsid w:val="004F515C"/>
    <w:rsid w:val="004F5C79"/>
    <w:rsid w:val="004F67D3"/>
    <w:rsid w:val="004F6A80"/>
    <w:rsid w:val="0050153D"/>
    <w:rsid w:val="005030D3"/>
    <w:rsid w:val="005037B2"/>
    <w:rsid w:val="00503BC2"/>
    <w:rsid w:val="005052D9"/>
    <w:rsid w:val="0051070F"/>
    <w:rsid w:val="00511E5D"/>
    <w:rsid w:val="00512267"/>
    <w:rsid w:val="00512381"/>
    <w:rsid w:val="0051539F"/>
    <w:rsid w:val="005157D5"/>
    <w:rsid w:val="00516B50"/>
    <w:rsid w:val="0051749A"/>
    <w:rsid w:val="00520CDF"/>
    <w:rsid w:val="0052245B"/>
    <w:rsid w:val="0052333C"/>
    <w:rsid w:val="00523B76"/>
    <w:rsid w:val="00524A8C"/>
    <w:rsid w:val="005258AA"/>
    <w:rsid w:val="005259AD"/>
    <w:rsid w:val="00527F1A"/>
    <w:rsid w:val="00531D8A"/>
    <w:rsid w:val="00532106"/>
    <w:rsid w:val="005340B3"/>
    <w:rsid w:val="00537313"/>
    <w:rsid w:val="00537EB9"/>
    <w:rsid w:val="00540F7D"/>
    <w:rsid w:val="005413C5"/>
    <w:rsid w:val="0054241D"/>
    <w:rsid w:val="00542464"/>
    <w:rsid w:val="00545174"/>
    <w:rsid w:val="005461FF"/>
    <w:rsid w:val="00546468"/>
    <w:rsid w:val="00547893"/>
    <w:rsid w:val="0055473A"/>
    <w:rsid w:val="005549FC"/>
    <w:rsid w:val="00554D09"/>
    <w:rsid w:val="00561347"/>
    <w:rsid w:val="00565A96"/>
    <w:rsid w:val="005677B2"/>
    <w:rsid w:val="00567BA8"/>
    <w:rsid w:val="00572A02"/>
    <w:rsid w:val="00582426"/>
    <w:rsid w:val="005824DC"/>
    <w:rsid w:val="00582DC5"/>
    <w:rsid w:val="00582E56"/>
    <w:rsid w:val="00585547"/>
    <w:rsid w:val="00586AE3"/>
    <w:rsid w:val="005876EB"/>
    <w:rsid w:val="0059010F"/>
    <w:rsid w:val="00591E05"/>
    <w:rsid w:val="0059434C"/>
    <w:rsid w:val="00594A69"/>
    <w:rsid w:val="00595842"/>
    <w:rsid w:val="00595941"/>
    <w:rsid w:val="005A04FB"/>
    <w:rsid w:val="005A3A49"/>
    <w:rsid w:val="005A5A71"/>
    <w:rsid w:val="005A61F3"/>
    <w:rsid w:val="005A6D3E"/>
    <w:rsid w:val="005B047C"/>
    <w:rsid w:val="005B26FD"/>
    <w:rsid w:val="005B3F49"/>
    <w:rsid w:val="005C029C"/>
    <w:rsid w:val="005C148D"/>
    <w:rsid w:val="005C27AB"/>
    <w:rsid w:val="005C5D78"/>
    <w:rsid w:val="005D323C"/>
    <w:rsid w:val="005D3652"/>
    <w:rsid w:val="005D4BEA"/>
    <w:rsid w:val="005D6056"/>
    <w:rsid w:val="005E0519"/>
    <w:rsid w:val="005E163D"/>
    <w:rsid w:val="005E1BDE"/>
    <w:rsid w:val="005E4084"/>
    <w:rsid w:val="005E5AA2"/>
    <w:rsid w:val="005E72CD"/>
    <w:rsid w:val="005F590C"/>
    <w:rsid w:val="005F7976"/>
    <w:rsid w:val="00602F98"/>
    <w:rsid w:val="00603C89"/>
    <w:rsid w:val="00606F6E"/>
    <w:rsid w:val="00607819"/>
    <w:rsid w:val="00607E83"/>
    <w:rsid w:val="0061102B"/>
    <w:rsid w:val="006118C9"/>
    <w:rsid w:val="00612D55"/>
    <w:rsid w:val="00613B2D"/>
    <w:rsid w:val="00614674"/>
    <w:rsid w:val="00614979"/>
    <w:rsid w:val="006160CE"/>
    <w:rsid w:val="006163B7"/>
    <w:rsid w:val="0061711A"/>
    <w:rsid w:val="00620D9A"/>
    <w:rsid w:val="006224FD"/>
    <w:rsid w:val="0062660A"/>
    <w:rsid w:val="006319C8"/>
    <w:rsid w:val="00631E94"/>
    <w:rsid w:val="006324D4"/>
    <w:rsid w:val="0063264F"/>
    <w:rsid w:val="00634E2B"/>
    <w:rsid w:val="00636807"/>
    <w:rsid w:val="00636D19"/>
    <w:rsid w:val="00637378"/>
    <w:rsid w:val="00640AE5"/>
    <w:rsid w:val="00640CFA"/>
    <w:rsid w:val="00640EFF"/>
    <w:rsid w:val="00641CD0"/>
    <w:rsid w:val="00642DC5"/>
    <w:rsid w:val="00645DD9"/>
    <w:rsid w:val="00646F46"/>
    <w:rsid w:val="006523B1"/>
    <w:rsid w:val="0065240F"/>
    <w:rsid w:val="006546A8"/>
    <w:rsid w:val="006553AC"/>
    <w:rsid w:val="006564B6"/>
    <w:rsid w:val="006565DA"/>
    <w:rsid w:val="00656DBC"/>
    <w:rsid w:val="00660371"/>
    <w:rsid w:val="00660B10"/>
    <w:rsid w:val="00662843"/>
    <w:rsid w:val="00663064"/>
    <w:rsid w:val="0066672C"/>
    <w:rsid w:val="00667610"/>
    <w:rsid w:val="0066770E"/>
    <w:rsid w:val="00670BB4"/>
    <w:rsid w:val="00670CED"/>
    <w:rsid w:val="0067110B"/>
    <w:rsid w:val="006715A1"/>
    <w:rsid w:val="006721F3"/>
    <w:rsid w:val="00672DEB"/>
    <w:rsid w:val="00680052"/>
    <w:rsid w:val="00680612"/>
    <w:rsid w:val="00683C42"/>
    <w:rsid w:val="006857CD"/>
    <w:rsid w:val="00686714"/>
    <w:rsid w:val="006909FC"/>
    <w:rsid w:val="00690C15"/>
    <w:rsid w:val="00691108"/>
    <w:rsid w:val="00696F94"/>
    <w:rsid w:val="0069706D"/>
    <w:rsid w:val="006972B0"/>
    <w:rsid w:val="006A00DF"/>
    <w:rsid w:val="006A12B6"/>
    <w:rsid w:val="006A4596"/>
    <w:rsid w:val="006A5212"/>
    <w:rsid w:val="006A6D21"/>
    <w:rsid w:val="006A75D5"/>
    <w:rsid w:val="006B0CB5"/>
    <w:rsid w:val="006B49AC"/>
    <w:rsid w:val="006B4B35"/>
    <w:rsid w:val="006B5D19"/>
    <w:rsid w:val="006B5DD0"/>
    <w:rsid w:val="006B5E5C"/>
    <w:rsid w:val="006C566B"/>
    <w:rsid w:val="006C73E0"/>
    <w:rsid w:val="006D0773"/>
    <w:rsid w:val="006D0F37"/>
    <w:rsid w:val="006D2276"/>
    <w:rsid w:val="006D2400"/>
    <w:rsid w:val="006D2480"/>
    <w:rsid w:val="006D505A"/>
    <w:rsid w:val="006D5677"/>
    <w:rsid w:val="006D5EF7"/>
    <w:rsid w:val="006D5FE4"/>
    <w:rsid w:val="006D71E7"/>
    <w:rsid w:val="006E0947"/>
    <w:rsid w:val="006E1F6C"/>
    <w:rsid w:val="006E2981"/>
    <w:rsid w:val="006E5267"/>
    <w:rsid w:val="006E54F8"/>
    <w:rsid w:val="006F06C8"/>
    <w:rsid w:val="006F1182"/>
    <w:rsid w:val="006F20F8"/>
    <w:rsid w:val="006F2C4F"/>
    <w:rsid w:val="006F39F1"/>
    <w:rsid w:val="006F3F69"/>
    <w:rsid w:val="006F4A7D"/>
    <w:rsid w:val="006F4AEF"/>
    <w:rsid w:val="006F523F"/>
    <w:rsid w:val="006F612F"/>
    <w:rsid w:val="00702883"/>
    <w:rsid w:val="00703277"/>
    <w:rsid w:val="00703CC6"/>
    <w:rsid w:val="00704F91"/>
    <w:rsid w:val="007068AF"/>
    <w:rsid w:val="0071027A"/>
    <w:rsid w:val="007112B4"/>
    <w:rsid w:val="00713F62"/>
    <w:rsid w:val="00714304"/>
    <w:rsid w:val="00715AF3"/>
    <w:rsid w:val="007160D4"/>
    <w:rsid w:val="007168EF"/>
    <w:rsid w:val="0071715C"/>
    <w:rsid w:val="00721174"/>
    <w:rsid w:val="007211C7"/>
    <w:rsid w:val="00723301"/>
    <w:rsid w:val="00726826"/>
    <w:rsid w:val="00726B01"/>
    <w:rsid w:val="00727631"/>
    <w:rsid w:val="00730D3B"/>
    <w:rsid w:val="00730E61"/>
    <w:rsid w:val="00731549"/>
    <w:rsid w:val="00732C90"/>
    <w:rsid w:val="00733B62"/>
    <w:rsid w:val="00733B9D"/>
    <w:rsid w:val="00734EAB"/>
    <w:rsid w:val="0073657E"/>
    <w:rsid w:val="00736838"/>
    <w:rsid w:val="0074085F"/>
    <w:rsid w:val="0074146B"/>
    <w:rsid w:val="007422B8"/>
    <w:rsid w:val="00742B96"/>
    <w:rsid w:val="00742F4A"/>
    <w:rsid w:val="007432CD"/>
    <w:rsid w:val="00745BDD"/>
    <w:rsid w:val="00745C30"/>
    <w:rsid w:val="00746C06"/>
    <w:rsid w:val="007477C0"/>
    <w:rsid w:val="007509DD"/>
    <w:rsid w:val="007520F1"/>
    <w:rsid w:val="007535F0"/>
    <w:rsid w:val="00754D10"/>
    <w:rsid w:val="00761A83"/>
    <w:rsid w:val="007626FC"/>
    <w:rsid w:val="00764067"/>
    <w:rsid w:val="007708F2"/>
    <w:rsid w:val="007709CC"/>
    <w:rsid w:val="0077197B"/>
    <w:rsid w:val="00772ADA"/>
    <w:rsid w:val="007762C1"/>
    <w:rsid w:val="00777980"/>
    <w:rsid w:val="00781E39"/>
    <w:rsid w:val="007833BB"/>
    <w:rsid w:val="007864C1"/>
    <w:rsid w:val="00787721"/>
    <w:rsid w:val="00787726"/>
    <w:rsid w:val="0078773A"/>
    <w:rsid w:val="00787F33"/>
    <w:rsid w:val="007973E2"/>
    <w:rsid w:val="00797783"/>
    <w:rsid w:val="007A0BF4"/>
    <w:rsid w:val="007A243B"/>
    <w:rsid w:val="007A4BD4"/>
    <w:rsid w:val="007A5F7E"/>
    <w:rsid w:val="007A6025"/>
    <w:rsid w:val="007A76B3"/>
    <w:rsid w:val="007B2B64"/>
    <w:rsid w:val="007B74ED"/>
    <w:rsid w:val="007C28A5"/>
    <w:rsid w:val="007C2DA9"/>
    <w:rsid w:val="007C38F0"/>
    <w:rsid w:val="007C3B4E"/>
    <w:rsid w:val="007C558C"/>
    <w:rsid w:val="007D08F6"/>
    <w:rsid w:val="007D105E"/>
    <w:rsid w:val="007D108C"/>
    <w:rsid w:val="007D1537"/>
    <w:rsid w:val="007D3A9F"/>
    <w:rsid w:val="007D54C7"/>
    <w:rsid w:val="007D6318"/>
    <w:rsid w:val="007D63F3"/>
    <w:rsid w:val="007D7FF4"/>
    <w:rsid w:val="007E08C9"/>
    <w:rsid w:val="007E14B9"/>
    <w:rsid w:val="007E1BD2"/>
    <w:rsid w:val="007E1EC6"/>
    <w:rsid w:val="007E51B7"/>
    <w:rsid w:val="007E6938"/>
    <w:rsid w:val="007E7C25"/>
    <w:rsid w:val="007F1D46"/>
    <w:rsid w:val="007F30AB"/>
    <w:rsid w:val="007F3500"/>
    <w:rsid w:val="007F7AEF"/>
    <w:rsid w:val="00800BFB"/>
    <w:rsid w:val="0080125E"/>
    <w:rsid w:val="00803B50"/>
    <w:rsid w:val="00807944"/>
    <w:rsid w:val="008118F2"/>
    <w:rsid w:val="00811F63"/>
    <w:rsid w:val="00813F33"/>
    <w:rsid w:val="00814746"/>
    <w:rsid w:val="00815152"/>
    <w:rsid w:val="00815E19"/>
    <w:rsid w:val="00817F74"/>
    <w:rsid w:val="008237B0"/>
    <w:rsid w:val="00826595"/>
    <w:rsid w:val="00826865"/>
    <w:rsid w:val="00830CD2"/>
    <w:rsid w:val="00832B0F"/>
    <w:rsid w:val="0083377C"/>
    <w:rsid w:val="00833DE0"/>
    <w:rsid w:val="00835BAC"/>
    <w:rsid w:val="008365CE"/>
    <w:rsid w:val="00841342"/>
    <w:rsid w:val="0084184D"/>
    <w:rsid w:val="008450C2"/>
    <w:rsid w:val="008451A1"/>
    <w:rsid w:val="0084620A"/>
    <w:rsid w:val="0085032B"/>
    <w:rsid w:val="008506C9"/>
    <w:rsid w:val="00850D4B"/>
    <w:rsid w:val="0085205D"/>
    <w:rsid w:val="0085503A"/>
    <w:rsid w:val="00855150"/>
    <w:rsid w:val="00856499"/>
    <w:rsid w:val="008574CE"/>
    <w:rsid w:val="00857543"/>
    <w:rsid w:val="008603F1"/>
    <w:rsid w:val="00861832"/>
    <w:rsid w:val="00862DB5"/>
    <w:rsid w:val="00864C4C"/>
    <w:rsid w:val="008676CA"/>
    <w:rsid w:val="00871F76"/>
    <w:rsid w:val="008728EC"/>
    <w:rsid w:val="008779AD"/>
    <w:rsid w:val="00877AB7"/>
    <w:rsid w:val="00880175"/>
    <w:rsid w:val="0088147B"/>
    <w:rsid w:val="00881BEC"/>
    <w:rsid w:val="00883F98"/>
    <w:rsid w:val="00884EFD"/>
    <w:rsid w:val="0088780E"/>
    <w:rsid w:val="00887EAD"/>
    <w:rsid w:val="008962F5"/>
    <w:rsid w:val="00896A08"/>
    <w:rsid w:val="008A0E65"/>
    <w:rsid w:val="008A17E4"/>
    <w:rsid w:val="008A3195"/>
    <w:rsid w:val="008A3D9B"/>
    <w:rsid w:val="008A46EC"/>
    <w:rsid w:val="008A55FF"/>
    <w:rsid w:val="008B0C03"/>
    <w:rsid w:val="008B27BB"/>
    <w:rsid w:val="008B3AF1"/>
    <w:rsid w:val="008B3E8E"/>
    <w:rsid w:val="008B4BE7"/>
    <w:rsid w:val="008B6239"/>
    <w:rsid w:val="008B6FA6"/>
    <w:rsid w:val="008B7292"/>
    <w:rsid w:val="008B7710"/>
    <w:rsid w:val="008C0707"/>
    <w:rsid w:val="008C2E51"/>
    <w:rsid w:val="008C5C3F"/>
    <w:rsid w:val="008C66B2"/>
    <w:rsid w:val="008C7C4F"/>
    <w:rsid w:val="008D020D"/>
    <w:rsid w:val="008D121C"/>
    <w:rsid w:val="008D1C70"/>
    <w:rsid w:val="008D1D26"/>
    <w:rsid w:val="008D7589"/>
    <w:rsid w:val="008E2891"/>
    <w:rsid w:val="008E3167"/>
    <w:rsid w:val="008E4210"/>
    <w:rsid w:val="008E4CD3"/>
    <w:rsid w:val="008E6867"/>
    <w:rsid w:val="008F1B41"/>
    <w:rsid w:val="008F3E31"/>
    <w:rsid w:val="008F607C"/>
    <w:rsid w:val="008F7622"/>
    <w:rsid w:val="0090030C"/>
    <w:rsid w:val="009018CE"/>
    <w:rsid w:val="00902640"/>
    <w:rsid w:val="00902C52"/>
    <w:rsid w:val="00907B92"/>
    <w:rsid w:val="00911F56"/>
    <w:rsid w:val="00914998"/>
    <w:rsid w:val="00915301"/>
    <w:rsid w:val="00916ED9"/>
    <w:rsid w:val="00917101"/>
    <w:rsid w:val="009206E5"/>
    <w:rsid w:val="00924DA2"/>
    <w:rsid w:val="00925C45"/>
    <w:rsid w:val="0092698F"/>
    <w:rsid w:val="00932646"/>
    <w:rsid w:val="00936D39"/>
    <w:rsid w:val="00937BF0"/>
    <w:rsid w:val="00937F3A"/>
    <w:rsid w:val="00942B6B"/>
    <w:rsid w:val="00942BCE"/>
    <w:rsid w:val="00943C51"/>
    <w:rsid w:val="0094645F"/>
    <w:rsid w:val="009514E3"/>
    <w:rsid w:val="00951E64"/>
    <w:rsid w:val="009551CE"/>
    <w:rsid w:val="009551FD"/>
    <w:rsid w:val="00955B22"/>
    <w:rsid w:val="00957FBB"/>
    <w:rsid w:val="0096135F"/>
    <w:rsid w:val="0096145E"/>
    <w:rsid w:val="009620EA"/>
    <w:rsid w:val="009624C4"/>
    <w:rsid w:val="00965AB5"/>
    <w:rsid w:val="00965D60"/>
    <w:rsid w:val="00966B9D"/>
    <w:rsid w:val="009701DB"/>
    <w:rsid w:val="00971A3F"/>
    <w:rsid w:val="00974868"/>
    <w:rsid w:val="009765FF"/>
    <w:rsid w:val="00976BCA"/>
    <w:rsid w:val="00982B98"/>
    <w:rsid w:val="00986C14"/>
    <w:rsid w:val="00990D79"/>
    <w:rsid w:val="00991FE0"/>
    <w:rsid w:val="00992114"/>
    <w:rsid w:val="00993048"/>
    <w:rsid w:val="00993D88"/>
    <w:rsid w:val="00996F98"/>
    <w:rsid w:val="009A33E9"/>
    <w:rsid w:val="009A43DF"/>
    <w:rsid w:val="009A478E"/>
    <w:rsid w:val="009A7ED1"/>
    <w:rsid w:val="009B0606"/>
    <w:rsid w:val="009B0A69"/>
    <w:rsid w:val="009B16ED"/>
    <w:rsid w:val="009B177D"/>
    <w:rsid w:val="009B2E9D"/>
    <w:rsid w:val="009B3197"/>
    <w:rsid w:val="009B4E8F"/>
    <w:rsid w:val="009B5446"/>
    <w:rsid w:val="009B7575"/>
    <w:rsid w:val="009B7E40"/>
    <w:rsid w:val="009C03DF"/>
    <w:rsid w:val="009C0D99"/>
    <w:rsid w:val="009C491F"/>
    <w:rsid w:val="009C4C14"/>
    <w:rsid w:val="009C57F8"/>
    <w:rsid w:val="009C78C6"/>
    <w:rsid w:val="009D1CA2"/>
    <w:rsid w:val="009D1DBD"/>
    <w:rsid w:val="009D46A5"/>
    <w:rsid w:val="009D5306"/>
    <w:rsid w:val="009D7D03"/>
    <w:rsid w:val="009E043C"/>
    <w:rsid w:val="009E067B"/>
    <w:rsid w:val="009E0D68"/>
    <w:rsid w:val="009E1315"/>
    <w:rsid w:val="009E27C5"/>
    <w:rsid w:val="009E3014"/>
    <w:rsid w:val="009E31EF"/>
    <w:rsid w:val="009E323A"/>
    <w:rsid w:val="009E40CB"/>
    <w:rsid w:val="009E4776"/>
    <w:rsid w:val="009E4ACE"/>
    <w:rsid w:val="009E5599"/>
    <w:rsid w:val="009E5FB0"/>
    <w:rsid w:val="009F129D"/>
    <w:rsid w:val="009F17E9"/>
    <w:rsid w:val="009F1E19"/>
    <w:rsid w:val="009F64E0"/>
    <w:rsid w:val="009F75DE"/>
    <w:rsid w:val="00A016AE"/>
    <w:rsid w:val="00A02A9A"/>
    <w:rsid w:val="00A03AE0"/>
    <w:rsid w:val="00A04FCD"/>
    <w:rsid w:val="00A05C1E"/>
    <w:rsid w:val="00A0635D"/>
    <w:rsid w:val="00A10700"/>
    <w:rsid w:val="00A112C4"/>
    <w:rsid w:val="00A114F7"/>
    <w:rsid w:val="00A1331B"/>
    <w:rsid w:val="00A139EE"/>
    <w:rsid w:val="00A14A69"/>
    <w:rsid w:val="00A16190"/>
    <w:rsid w:val="00A307A9"/>
    <w:rsid w:val="00A411DC"/>
    <w:rsid w:val="00A413BF"/>
    <w:rsid w:val="00A42CC8"/>
    <w:rsid w:val="00A440A2"/>
    <w:rsid w:val="00A45DA3"/>
    <w:rsid w:val="00A464D7"/>
    <w:rsid w:val="00A46AB8"/>
    <w:rsid w:val="00A527F0"/>
    <w:rsid w:val="00A541B6"/>
    <w:rsid w:val="00A62981"/>
    <w:rsid w:val="00A62F93"/>
    <w:rsid w:val="00A64206"/>
    <w:rsid w:val="00A65EB5"/>
    <w:rsid w:val="00A66968"/>
    <w:rsid w:val="00A66EE2"/>
    <w:rsid w:val="00A67BDF"/>
    <w:rsid w:val="00A70DDD"/>
    <w:rsid w:val="00A70F34"/>
    <w:rsid w:val="00A71DDB"/>
    <w:rsid w:val="00A71EF5"/>
    <w:rsid w:val="00A7260E"/>
    <w:rsid w:val="00A752A7"/>
    <w:rsid w:val="00A76F58"/>
    <w:rsid w:val="00A77CFF"/>
    <w:rsid w:val="00A83F7D"/>
    <w:rsid w:val="00A9083A"/>
    <w:rsid w:val="00A930C8"/>
    <w:rsid w:val="00A93695"/>
    <w:rsid w:val="00A960D9"/>
    <w:rsid w:val="00AA01A9"/>
    <w:rsid w:val="00AA11A5"/>
    <w:rsid w:val="00AA13AF"/>
    <w:rsid w:val="00AA40ED"/>
    <w:rsid w:val="00AA5026"/>
    <w:rsid w:val="00AA56AE"/>
    <w:rsid w:val="00AB04CE"/>
    <w:rsid w:val="00AB0626"/>
    <w:rsid w:val="00AB28A5"/>
    <w:rsid w:val="00AB2F27"/>
    <w:rsid w:val="00AB3C59"/>
    <w:rsid w:val="00AB5BA7"/>
    <w:rsid w:val="00AB761D"/>
    <w:rsid w:val="00AC54C3"/>
    <w:rsid w:val="00AC57B5"/>
    <w:rsid w:val="00AC6705"/>
    <w:rsid w:val="00AC76C7"/>
    <w:rsid w:val="00AC79F6"/>
    <w:rsid w:val="00AC7D3D"/>
    <w:rsid w:val="00AD005C"/>
    <w:rsid w:val="00AD284A"/>
    <w:rsid w:val="00AD2E65"/>
    <w:rsid w:val="00AD2F40"/>
    <w:rsid w:val="00AE1DED"/>
    <w:rsid w:val="00AE29B2"/>
    <w:rsid w:val="00AE2E60"/>
    <w:rsid w:val="00AE2EC4"/>
    <w:rsid w:val="00AE4DF8"/>
    <w:rsid w:val="00AE5DD7"/>
    <w:rsid w:val="00AF0D39"/>
    <w:rsid w:val="00AF1FDA"/>
    <w:rsid w:val="00AF4D29"/>
    <w:rsid w:val="00AF6EB3"/>
    <w:rsid w:val="00AF7762"/>
    <w:rsid w:val="00B0071F"/>
    <w:rsid w:val="00B00A41"/>
    <w:rsid w:val="00B00BC9"/>
    <w:rsid w:val="00B02444"/>
    <w:rsid w:val="00B025C7"/>
    <w:rsid w:val="00B02FCD"/>
    <w:rsid w:val="00B04AE8"/>
    <w:rsid w:val="00B05375"/>
    <w:rsid w:val="00B0602F"/>
    <w:rsid w:val="00B062BA"/>
    <w:rsid w:val="00B10831"/>
    <w:rsid w:val="00B16107"/>
    <w:rsid w:val="00B16A77"/>
    <w:rsid w:val="00B16C34"/>
    <w:rsid w:val="00B1769D"/>
    <w:rsid w:val="00B21266"/>
    <w:rsid w:val="00B21C61"/>
    <w:rsid w:val="00B21D6B"/>
    <w:rsid w:val="00B223CC"/>
    <w:rsid w:val="00B22601"/>
    <w:rsid w:val="00B22D12"/>
    <w:rsid w:val="00B242B0"/>
    <w:rsid w:val="00B31938"/>
    <w:rsid w:val="00B32BA1"/>
    <w:rsid w:val="00B3427E"/>
    <w:rsid w:val="00B34E0A"/>
    <w:rsid w:val="00B3579C"/>
    <w:rsid w:val="00B3662E"/>
    <w:rsid w:val="00B37C7D"/>
    <w:rsid w:val="00B401B9"/>
    <w:rsid w:val="00B42876"/>
    <w:rsid w:val="00B431B8"/>
    <w:rsid w:val="00B4546E"/>
    <w:rsid w:val="00B45518"/>
    <w:rsid w:val="00B45900"/>
    <w:rsid w:val="00B46782"/>
    <w:rsid w:val="00B50827"/>
    <w:rsid w:val="00B531EF"/>
    <w:rsid w:val="00B53D29"/>
    <w:rsid w:val="00B55398"/>
    <w:rsid w:val="00B6187E"/>
    <w:rsid w:val="00B62615"/>
    <w:rsid w:val="00B64128"/>
    <w:rsid w:val="00B647A4"/>
    <w:rsid w:val="00B666D5"/>
    <w:rsid w:val="00B6707A"/>
    <w:rsid w:val="00B706B5"/>
    <w:rsid w:val="00B72646"/>
    <w:rsid w:val="00B72CEC"/>
    <w:rsid w:val="00B72F7B"/>
    <w:rsid w:val="00B72FFD"/>
    <w:rsid w:val="00B7489F"/>
    <w:rsid w:val="00B75FB3"/>
    <w:rsid w:val="00B8049A"/>
    <w:rsid w:val="00B81A8C"/>
    <w:rsid w:val="00B82A87"/>
    <w:rsid w:val="00B907FA"/>
    <w:rsid w:val="00B90C09"/>
    <w:rsid w:val="00B915B5"/>
    <w:rsid w:val="00B93805"/>
    <w:rsid w:val="00B957AC"/>
    <w:rsid w:val="00B9651F"/>
    <w:rsid w:val="00B97648"/>
    <w:rsid w:val="00B9769D"/>
    <w:rsid w:val="00BA09BC"/>
    <w:rsid w:val="00BA36CC"/>
    <w:rsid w:val="00BA67E3"/>
    <w:rsid w:val="00BA697C"/>
    <w:rsid w:val="00BA6ADA"/>
    <w:rsid w:val="00BA6AE4"/>
    <w:rsid w:val="00BA6EF6"/>
    <w:rsid w:val="00BB0022"/>
    <w:rsid w:val="00BB2385"/>
    <w:rsid w:val="00BB6196"/>
    <w:rsid w:val="00BC07AE"/>
    <w:rsid w:val="00BC2371"/>
    <w:rsid w:val="00BC36E8"/>
    <w:rsid w:val="00BC4B88"/>
    <w:rsid w:val="00BC61FE"/>
    <w:rsid w:val="00BC74C1"/>
    <w:rsid w:val="00BC782F"/>
    <w:rsid w:val="00BD093C"/>
    <w:rsid w:val="00BD4E9E"/>
    <w:rsid w:val="00BD7401"/>
    <w:rsid w:val="00BE006B"/>
    <w:rsid w:val="00BE01A5"/>
    <w:rsid w:val="00BE0F06"/>
    <w:rsid w:val="00BE2571"/>
    <w:rsid w:val="00BE449F"/>
    <w:rsid w:val="00BE4D9E"/>
    <w:rsid w:val="00BE4DFE"/>
    <w:rsid w:val="00BF14E8"/>
    <w:rsid w:val="00BF46FC"/>
    <w:rsid w:val="00BF6061"/>
    <w:rsid w:val="00BF6954"/>
    <w:rsid w:val="00BF6994"/>
    <w:rsid w:val="00BF7089"/>
    <w:rsid w:val="00C000F6"/>
    <w:rsid w:val="00C00CED"/>
    <w:rsid w:val="00C02C2A"/>
    <w:rsid w:val="00C04729"/>
    <w:rsid w:val="00C048AE"/>
    <w:rsid w:val="00C068B7"/>
    <w:rsid w:val="00C078A8"/>
    <w:rsid w:val="00C158DC"/>
    <w:rsid w:val="00C1618D"/>
    <w:rsid w:val="00C205DB"/>
    <w:rsid w:val="00C20749"/>
    <w:rsid w:val="00C207E8"/>
    <w:rsid w:val="00C23D1E"/>
    <w:rsid w:val="00C307C5"/>
    <w:rsid w:val="00C32806"/>
    <w:rsid w:val="00C334CD"/>
    <w:rsid w:val="00C33A6D"/>
    <w:rsid w:val="00C34548"/>
    <w:rsid w:val="00C36E0F"/>
    <w:rsid w:val="00C40C31"/>
    <w:rsid w:val="00C41770"/>
    <w:rsid w:val="00C46944"/>
    <w:rsid w:val="00C51318"/>
    <w:rsid w:val="00C5679C"/>
    <w:rsid w:val="00C569AB"/>
    <w:rsid w:val="00C618E0"/>
    <w:rsid w:val="00C64CDD"/>
    <w:rsid w:val="00C65922"/>
    <w:rsid w:val="00C65C07"/>
    <w:rsid w:val="00C67034"/>
    <w:rsid w:val="00C67EB6"/>
    <w:rsid w:val="00C701F8"/>
    <w:rsid w:val="00C72CA8"/>
    <w:rsid w:val="00C74ACE"/>
    <w:rsid w:val="00C75DBE"/>
    <w:rsid w:val="00C7637D"/>
    <w:rsid w:val="00C778DD"/>
    <w:rsid w:val="00C810E3"/>
    <w:rsid w:val="00C81C45"/>
    <w:rsid w:val="00C8202F"/>
    <w:rsid w:val="00C82A95"/>
    <w:rsid w:val="00C8312A"/>
    <w:rsid w:val="00C847DD"/>
    <w:rsid w:val="00C92391"/>
    <w:rsid w:val="00C932DC"/>
    <w:rsid w:val="00C9480D"/>
    <w:rsid w:val="00C954D4"/>
    <w:rsid w:val="00C971E8"/>
    <w:rsid w:val="00CA077B"/>
    <w:rsid w:val="00CA0934"/>
    <w:rsid w:val="00CA0B8B"/>
    <w:rsid w:val="00CA1F77"/>
    <w:rsid w:val="00CA2FCF"/>
    <w:rsid w:val="00CA73AE"/>
    <w:rsid w:val="00CB0529"/>
    <w:rsid w:val="00CB0EC5"/>
    <w:rsid w:val="00CB2664"/>
    <w:rsid w:val="00CB38F7"/>
    <w:rsid w:val="00CB702A"/>
    <w:rsid w:val="00CC4760"/>
    <w:rsid w:val="00CC6167"/>
    <w:rsid w:val="00CC63B7"/>
    <w:rsid w:val="00CD151E"/>
    <w:rsid w:val="00CD15BF"/>
    <w:rsid w:val="00CD1F2F"/>
    <w:rsid w:val="00CD38D1"/>
    <w:rsid w:val="00CD47A3"/>
    <w:rsid w:val="00CD4C30"/>
    <w:rsid w:val="00CD5F3C"/>
    <w:rsid w:val="00CD6E51"/>
    <w:rsid w:val="00CE0FCD"/>
    <w:rsid w:val="00CE14DB"/>
    <w:rsid w:val="00CE15C7"/>
    <w:rsid w:val="00CE3A65"/>
    <w:rsid w:val="00CE3D22"/>
    <w:rsid w:val="00CE7731"/>
    <w:rsid w:val="00CF3E0A"/>
    <w:rsid w:val="00CF59B6"/>
    <w:rsid w:val="00CF6B7F"/>
    <w:rsid w:val="00D03033"/>
    <w:rsid w:val="00D0565C"/>
    <w:rsid w:val="00D05C9B"/>
    <w:rsid w:val="00D07124"/>
    <w:rsid w:val="00D12EBC"/>
    <w:rsid w:val="00D13453"/>
    <w:rsid w:val="00D16425"/>
    <w:rsid w:val="00D2183C"/>
    <w:rsid w:val="00D24C1C"/>
    <w:rsid w:val="00D304B0"/>
    <w:rsid w:val="00D30A87"/>
    <w:rsid w:val="00D30CE8"/>
    <w:rsid w:val="00D30F4B"/>
    <w:rsid w:val="00D31027"/>
    <w:rsid w:val="00D31B58"/>
    <w:rsid w:val="00D35F9F"/>
    <w:rsid w:val="00D40142"/>
    <w:rsid w:val="00D40C36"/>
    <w:rsid w:val="00D43224"/>
    <w:rsid w:val="00D43AA8"/>
    <w:rsid w:val="00D448A3"/>
    <w:rsid w:val="00D44BCB"/>
    <w:rsid w:val="00D45C07"/>
    <w:rsid w:val="00D47649"/>
    <w:rsid w:val="00D50C30"/>
    <w:rsid w:val="00D53016"/>
    <w:rsid w:val="00D536E6"/>
    <w:rsid w:val="00D54C9F"/>
    <w:rsid w:val="00D574C6"/>
    <w:rsid w:val="00D62D88"/>
    <w:rsid w:val="00D6543A"/>
    <w:rsid w:val="00D65F59"/>
    <w:rsid w:val="00D66A09"/>
    <w:rsid w:val="00D66E5E"/>
    <w:rsid w:val="00D67B1B"/>
    <w:rsid w:val="00D72552"/>
    <w:rsid w:val="00D73EFF"/>
    <w:rsid w:val="00D7696A"/>
    <w:rsid w:val="00D76B21"/>
    <w:rsid w:val="00D813A3"/>
    <w:rsid w:val="00D86D94"/>
    <w:rsid w:val="00D9209B"/>
    <w:rsid w:val="00D93C75"/>
    <w:rsid w:val="00D95068"/>
    <w:rsid w:val="00D955BC"/>
    <w:rsid w:val="00D95736"/>
    <w:rsid w:val="00D962FF"/>
    <w:rsid w:val="00DA11D9"/>
    <w:rsid w:val="00DA28E0"/>
    <w:rsid w:val="00DA29D6"/>
    <w:rsid w:val="00DA2CDD"/>
    <w:rsid w:val="00DA2F35"/>
    <w:rsid w:val="00DA3588"/>
    <w:rsid w:val="00DB2300"/>
    <w:rsid w:val="00DB2545"/>
    <w:rsid w:val="00DB34AC"/>
    <w:rsid w:val="00DB49E1"/>
    <w:rsid w:val="00DB568F"/>
    <w:rsid w:val="00DB63E5"/>
    <w:rsid w:val="00DC2C27"/>
    <w:rsid w:val="00DD0B98"/>
    <w:rsid w:val="00DD1269"/>
    <w:rsid w:val="00DD2064"/>
    <w:rsid w:val="00DD61E5"/>
    <w:rsid w:val="00DD7A55"/>
    <w:rsid w:val="00DE049F"/>
    <w:rsid w:val="00DE25DB"/>
    <w:rsid w:val="00DE2F23"/>
    <w:rsid w:val="00DE3086"/>
    <w:rsid w:val="00DE3F7D"/>
    <w:rsid w:val="00DE55A0"/>
    <w:rsid w:val="00DE5AF7"/>
    <w:rsid w:val="00DE6AAB"/>
    <w:rsid w:val="00DE79C3"/>
    <w:rsid w:val="00DF12EA"/>
    <w:rsid w:val="00DF37C3"/>
    <w:rsid w:val="00DF5E88"/>
    <w:rsid w:val="00DF74EE"/>
    <w:rsid w:val="00E03E6D"/>
    <w:rsid w:val="00E04B36"/>
    <w:rsid w:val="00E07B7E"/>
    <w:rsid w:val="00E10000"/>
    <w:rsid w:val="00E14594"/>
    <w:rsid w:val="00E14CB5"/>
    <w:rsid w:val="00E1778C"/>
    <w:rsid w:val="00E207A3"/>
    <w:rsid w:val="00E209B1"/>
    <w:rsid w:val="00E218BA"/>
    <w:rsid w:val="00E23099"/>
    <w:rsid w:val="00E23860"/>
    <w:rsid w:val="00E25EB0"/>
    <w:rsid w:val="00E273C4"/>
    <w:rsid w:val="00E30A3A"/>
    <w:rsid w:val="00E30BCD"/>
    <w:rsid w:val="00E317C7"/>
    <w:rsid w:val="00E31A90"/>
    <w:rsid w:val="00E31F0B"/>
    <w:rsid w:val="00E321C7"/>
    <w:rsid w:val="00E327C7"/>
    <w:rsid w:val="00E33F22"/>
    <w:rsid w:val="00E34894"/>
    <w:rsid w:val="00E354BA"/>
    <w:rsid w:val="00E36B9E"/>
    <w:rsid w:val="00E3783B"/>
    <w:rsid w:val="00E401EA"/>
    <w:rsid w:val="00E43060"/>
    <w:rsid w:val="00E466A1"/>
    <w:rsid w:val="00E5011E"/>
    <w:rsid w:val="00E50134"/>
    <w:rsid w:val="00E52CE5"/>
    <w:rsid w:val="00E53247"/>
    <w:rsid w:val="00E53B07"/>
    <w:rsid w:val="00E556CF"/>
    <w:rsid w:val="00E5580E"/>
    <w:rsid w:val="00E55E1E"/>
    <w:rsid w:val="00E56B51"/>
    <w:rsid w:val="00E57BC6"/>
    <w:rsid w:val="00E617E4"/>
    <w:rsid w:val="00E6197F"/>
    <w:rsid w:val="00E6253B"/>
    <w:rsid w:val="00E63C96"/>
    <w:rsid w:val="00E653D2"/>
    <w:rsid w:val="00E67402"/>
    <w:rsid w:val="00E67474"/>
    <w:rsid w:val="00E72BC9"/>
    <w:rsid w:val="00E7421E"/>
    <w:rsid w:val="00E74FFF"/>
    <w:rsid w:val="00E75EC0"/>
    <w:rsid w:val="00E76528"/>
    <w:rsid w:val="00E83DEF"/>
    <w:rsid w:val="00E84CA9"/>
    <w:rsid w:val="00E8598B"/>
    <w:rsid w:val="00E85B64"/>
    <w:rsid w:val="00E87672"/>
    <w:rsid w:val="00E934A8"/>
    <w:rsid w:val="00E94BC0"/>
    <w:rsid w:val="00E94C66"/>
    <w:rsid w:val="00E95843"/>
    <w:rsid w:val="00E97347"/>
    <w:rsid w:val="00EA0C24"/>
    <w:rsid w:val="00EA1341"/>
    <w:rsid w:val="00EA7BC0"/>
    <w:rsid w:val="00EB0722"/>
    <w:rsid w:val="00EB3AE8"/>
    <w:rsid w:val="00EB7056"/>
    <w:rsid w:val="00EB7994"/>
    <w:rsid w:val="00EC0447"/>
    <w:rsid w:val="00EC15ED"/>
    <w:rsid w:val="00EC1B20"/>
    <w:rsid w:val="00EC3D37"/>
    <w:rsid w:val="00EC471B"/>
    <w:rsid w:val="00EC64C9"/>
    <w:rsid w:val="00EC7C53"/>
    <w:rsid w:val="00ED28A9"/>
    <w:rsid w:val="00ED3C63"/>
    <w:rsid w:val="00ED40FC"/>
    <w:rsid w:val="00EE0EF2"/>
    <w:rsid w:val="00EE1961"/>
    <w:rsid w:val="00EE2620"/>
    <w:rsid w:val="00EE4242"/>
    <w:rsid w:val="00EE4BAA"/>
    <w:rsid w:val="00EE4D82"/>
    <w:rsid w:val="00EE6FA3"/>
    <w:rsid w:val="00EE705F"/>
    <w:rsid w:val="00EE7409"/>
    <w:rsid w:val="00EF031F"/>
    <w:rsid w:val="00EF3521"/>
    <w:rsid w:val="00EF4584"/>
    <w:rsid w:val="00EF554B"/>
    <w:rsid w:val="00EF6024"/>
    <w:rsid w:val="00EF65C6"/>
    <w:rsid w:val="00EF7752"/>
    <w:rsid w:val="00F00520"/>
    <w:rsid w:val="00F01A68"/>
    <w:rsid w:val="00F026B1"/>
    <w:rsid w:val="00F034F1"/>
    <w:rsid w:val="00F03E13"/>
    <w:rsid w:val="00F04828"/>
    <w:rsid w:val="00F07338"/>
    <w:rsid w:val="00F07EF1"/>
    <w:rsid w:val="00F12192"/>
    <w:rsid w:val="00F13F26"/>
    <w:rsid w:val="00F21576"/>
    <w:rsid w:val="00F24B91"/>
    <w:rsid w:val="00F25045"/>
    <w:rsid w:val="00F25762"/>
    <w:rsid w:val="00F2626B"/>
    <w:rsid w:val="00F272A6"/>
    <w:rsid w:val="00F272C3"/>
    <w:rsid w:val="00F27947"/>
    <w:rsid w:val="00F30B62"/>
    <w:rsid w:val="00F3268D"/>
    <w:rsid w:val="00F32BCD"/>
    <w:rsid w:val="00F33067"/>
    <w:rsid w:val="00F3348A"/>
    <w:rsid w:val="00F33644"/>
    <w:rsid w:val="00F347F9"/>
    <w:rsid w:val="00F34A2D"/>
    <w:rsid w:val="00F3532F"/>
    <w:rsid w:val="00F35417"/>
    <w:rsid w:val="00F41947"/>
    <w:rsid w:val="00F42009"/>
    <w:rsid w:val="00F445DF"/>
    <w:rsid w:val="00F44DD9"/>
    <w:rsid w:val="00F44FCD"/>
    <w:rsid w:val="00F465CC"/>
    <w:rsid w:val="00F528EE"/>
    <w:rsid w:val="00F538C8"/>
    <w:rsid w:val="00F541F7"/>
    <w:rsid w:val="00F56AFD"/>
    <w:rsid w:val="00F56EB6"/>
    <w:rsid w:val="00F64A05"/>
    <w:rsid w:val="00F64BCC"/>
    <w:rsid w:val="00F6662C"/>
    <w:rsid w:val="00F67DB3"/>
    <w:rsid w:val="00F67ED9"/>
    <w:rsid w:val="00F71109"/>
    <w:rsid w:val="00F73856"/>
    <w:rsid w:val="00F73B1D"/>
    <w:rsid w:val="00F74EA0"/>
    <w:rsid w:val="00F75987"/>
    <w:rsid w:val="00F75AEB"/>
    <w:rsid w:val="00F7781F"/>
    <w:rsid w:val="00F77A7E"/>
    <w:rsid w:val="00F80F9D"/>
    <w:rsid w:val="00F81592"/>
    <w:rsid w:val="00F821FB"/>
    <w:rsid w:val="00F83041"/>
    <w:rsid w:val="00F83397"/>
    <w:rsid w:val="00F83709"/>
    <w:rsid w:val="00F839E4"/>
    <w:rsid w:val="00F875F6"/>
    <w:rsid w:val="00F87A10"/>
    <w:rsid w:val="00F91240"/>
    <w:rsid w:val="00F91672"/>
    <w:rsid w:val="00FA03BB"/>
    <w:rsid w:val="00FA10F3"/>
    <w:rsid w:val="00FA2C44"/>
    <w:rsid w:val="00FA575D"/>
    <w:rsid w:val="00FA5D0A"/>
    <w:rsid w:val="00FB247F"/>
    <w:rsid w:val="00FB384A"/>
    <w:rsid w:val="00FB6CB3"/>
    <w:rsid w:val="00FC195F"/>
    <w:rsid w:val="00FC1BBA"/>
    <w:rsid w:val="00FC31CE"/>
    <w:rsid w:val="00FC3671"/>
    <w:rsid w:val="00FC373A"/>
    <w:rsid w:val="00FC70AD"/>
    <w:rsid w:val="00FD0836"/>
    <w:rsid w:val="00FD47D6"/>
    <w:rsid w:val="00FD4F1D"/>
    <w:rsid w:val="00FD5714"/>
    <w:rsid w:val="00FD58F6"/>
    <w:rsid w:val="00FD660A"/>
    <w:rsid w:val="00FD6C1D"/>
    <w:rsid w:val="00FD7E1B"/>
    <w:rsid w:val="00FE247D"/>
    <w:rsid w:val="00FE24D1"/>
    <w:rsid w:val="00FE2B06"/>
    <w:rsid w:val="00FE3189"/>
    <w:rsid w:val="00FE56E8"/>
    <w:rsid w:val="00FF1AE9"/>
    <w:rsid w:val="00FF2FA2"/>
    <w:rsid w:val="00FF301D"/>
    <w:rsid w:val="00FF46C4"/>
    <w:rsid w:val="00FF4AB3"/>
    <w:rsid w:val="00FF54D9"/>
    <w:rsid w:val="00FF5AD1"/>
    <w:rsid w:val="00FF7C22"/>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3AD51"/>
  <w15:docId w15:val="{EFC277E8-C70E-452A-BF5B-0ED574D5C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3F38F2"/>
    <w:pPr>
      <w:keepNext/>
      <w:keepLines/>
      <w:spacing w:before="40" w:after="0" w:line="240" w:lineRule="auto"/>
      <w:outlineLvl w:val="1"/>
    </w:pPr>
    <w:rPr>
      <w:rFonts w:asciiTheme="majorHAnsi" w:eastAsiaTheme="majorEastAsia" w:hAnsiTheme="majorHAnsi" w:cstheme="majorBidi"/>
      <w:color w:val="365F91" w:themeColor="accent1" w:themeShade="BF"/>
      <w:sz w:val="26"/>
      <w:szCs w:val="26"/>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F87A1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87A10"/>
    <w:rPr>
      <w:sz w:val="20"/>
      <w:szCs w:val="20"/>
    </w:rPr>
  </w:style>
  <w:style w:type="character" w:styleId="FootnoteReference">
    <w:name w:val="footnote reference"/>
    <w:basedOn w:val="DefaultParagraphFont"/>
    <w:uiPriority w:val="99"/>
    <w:semiHidden/>
    <w:unhideWhenUsed/>
    <w:rsid w:val="00F87A10"/>
    <w:rPr>
      <w:vertAlign w:val="superscript"/>
    </w:rPr>
  </w:style>
  <w:style w:type="table" w:styleId="TableGrid">
    <w:name w:val="Table Grid"/>
    <w:basedOn w:val="TableNormal"/>
    <w:uiPriority w:val="39"/>
    <w:rsid w:val="00451C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BC07AE"/>
    <w:pPr>
      <w:ind w:left="720"/>
      <w:contextualSpacing/>
    </w:pPr>
  </w:style>
  <w:style w:type="paragraph" w:styleId="BalloonText">
    <w:name w:val="Balloon Text"/>
    <w:basedOn w:val="Normal"/>
    <w:link w:val="BalloonTextChar"/>
    <w:uiPriority w:val="99"/>
    <w:semiHidden/>
    <w:unhideWhenUsed/>
    <w:rsid w:val="006368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36807"/>
    <w:rPr>
      <w:rFonts w:ascii="Tahoma" w:hAnsi="Tahoma" w:cs="Tahoma"/>
      <w:sz w:val="16"/>
      <w:szCs w:val="16"/>
    </w:rPr>
  </w:style>
  <w:style w:type="paragraph" w:customStyle="1" w:styleId="AngebotFietext">
    <w:name w:val="Angebot_Fießtext"/>
    <w:basedOn w:val="Normal"/>
    <w:rsid w:val="007D1537"/>
    <w:pPr>
      <w:spacing w:after="120" w:line="252" w:lineRule="auto"/>
      <w:jc w:val="both"/>
    </w:pPr>
    <w:rPr>
      <w:rFonts w:ascii="Helvetica" w:eastAsiaTheme="minorEastAsia" w:hAnsi="Helvetica"/>
      <w:szCs w:val="24"/>
      <w:lang w:val="de-DE" w:eastAsia="de-DE"/>
    </w:rPr>
  </w:style>
  <w:style w:type="character" w:customStyle="1" w:styleId="Heading2Char">
    <w:name w:val="Heading 2 Char"/>
    <w:basedOn w:val="DefaultParagraphFont"/>
    <w:link w:val="Heading2"/>
    <w:uiPriority w:val="9"/>
    <w:rsid w:val="003F38F2"/>
    <w:rPr>
      <w:rFonts w:asciiTheme="majorHAnsi" w:eastAsiaTheme="majorEastAsia" w:hAnsiTheme="majorHAnsi" w:cstheme="majorBidi"/>
      <w:color w:val="365F91" w:themeColor="accent1" w:themeShade="BF"/>
      <w:sz w:val="26"/>
      <w:szCs w:val="26"/>
      <w:lang w:val="de-DE" w:eastAsia="de-DE"/>
    </w:rPr>
  </w:style>
  <w:style w:type="character" w:styleId="CommentReference">
    <w:name w:val="annotation reference"/>
    <w:basedOn w:val="DefaultParagraphFont"/>
    <w:uiPriority w:val="99"/>
    <w:semiHidden/>
    <w:unhideWhenUsed/>
    <w:rsid w:val="00DB34AC"/>
    <w:rPr>
      <w:sz w:val="16"/>
      <w:szCs w:val="16"/>
    </w:rPr>
  </w:style>
  <w:style w:type="paragraph" w:styleId="CommentText">
    <w:name w:val="annotation text"/>
    <w:basedOn w:val="Normal"/>
    <w:link w:val="CommentTextChar"/>
    <w:uiPriority w:val="99"/>
    <w:semiHidden/>
    <w:unhideWhenUsed/>
    <w:rsid w:val="00DB34AC"/>
    <w:pPr>
      <w:spacing w:line="240" w:lineRule="auto"/>
    </w:pPr>
    <w:rPr>
      <w:sz w:val="20"/>
      <w:szCs w:val="20"/>
    </w:rPr>
  </w:style>
  <w:style w:type="character" w:customStyle="1" w:styleId="CommentTextChar">
    <w:name w:val="Comment Text Char"/>
    <w:basedOn w:val="DefaultParagraphFont"/>
    <w:link w:val="CommentText"/>
    <w:uiPriority w:val="99"/>
    <w:semiHidden/>
    <w:rsid w:val="00DB34AC"/>
    <w:rPr>
      <w:sz w:val="20"/>
      <w:szCs w:val="20"/>
    </w:rPr>
  </w:style>
  <w:style w:type="paragraph" w:styleId="CommentSubject">
    <w:name w:val="annotation subject"/>
    <w:basedOn w:val="CommentText"/>
    <w:next w:val="CommentText"/>
    <w:link w:val="CommentSubjectChar"/>
    <w:uiPriority w:val="99"/>
    <w:semiHidden/>
    <w:unhideWhenUsed/>
    <w:rsid w:val="00DB34AC"/>
    <w:rPr>
      <w:b/>
      <w:bCs/>
    </w:rPr>
  </w:style>
  <w:style w:type="character" w:customStyle="1" w:styleId="CommentSubjectChar">
    <w:name w:val="Comment Subject Char"/>
    <w:basedOn w:val="CommentTextChar"/>
    <w:link w:val="CommentSubject"/>
    <w:uiPriority w:val="99"/>
    <w:semiHidden/>
    <w:rsid w:val="00DB34AC"/>
    <w:rPr>
      <w:b/>
      <w:bCs/>
      <w:sz w:val="20"/>
      <w:szCs w:val="20"/>
    </w:rPr>
  </w:style>
  <w:style w:type="paragraph" w:styleId="Header">
    <w:name w:val="header"/>
    <w:basedOn w:val="Normal"/>
    <w:link w:val="HeaderChar"/>
    <w:uiPriority w:val="99"/>
    <w:unhideWhenUsed/>
    <w:rsid w:val="005C5D78"/>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5D78"/>
  </w:style>
  <w:style w:type="paragraph" w:styleId="Footer">
    <w:name w:val="footer"/>
    <w:basedOn w:val="Normal"/>
    <w:link w:val="FooterChar"/>
    <w:uiPriority w:val="99"/>
    <w:unhideWhenUsed/>
    <w:rsid w:val="005C5D78"/>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5D78"/>
  </w:style>
  <w:style w:type="paragraph" w:customStyle="1" w:styleId="Default">
    <w:name w:val="Default"/>
    <w:rsid w:val="00E53B07"/>
    <w:pPr>
      <w:autoSpaceDE w:val="0"/>
      <w:autoSpaceDN w:val="0"/>
      <w:adjustRightInd w:val="0"/>
      <w:spacing w:after="0" w:line="240" w:lineRule="auto"/>
    </w:pPr>
    <w:rPr>
      <w:rFonts w:ascii="Calibri" w:hAnsi="Calibri" w:cs="Calibri"/>
      <w:color w:val="000000"/>
      <w:sz w:val="24"/>
      <w:szCs w:val="24"/>
      <w:lang w:val="en-ID"/>
    </w:rPr>
  </w:style>
  <w:style w:type="paragraph" w:styleId="Revision">
    <w:name w:val="Revision"/>
    <w:hidden/>
    <w:uiPriority w:val="99"/>
    <w:semiHidden/>
    <w:rsid w:val="00715AF3"/>
    <w:pPr>
      <w:spacing w:after="0" w:line="240" w:lineRule="auto"/>
    </w:pPr>
  </w:style>
  <w:style w:type="table" w:styleId="GridTable4-Accent1">
    <w:name w:val="Grid Table 4 Accent 1"/>
    <w:basedOn w:val="TableNormal"/>
    <w:uiPriority w:val="49"/>
    <w:rsid w:val="004A6F88"/>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Hyperlink">
    <w:name w:val="Hyperlink"/>
    <w:basedOn w:val="DefaultParagraphFont"/>
    <w:uiPriority w:val="99"/>
    <w:unhideWhenUsed/>
    <w:rsid w:val="00CD15BF"/>
    <w:rPr>
      <w:color w:val="0000FF" w:themeColor="hyperlink"/>
      <w:u w:val="single"/>
    </w:rPr>
  </w:style>
  <w:style w:type="character" w:styleId="UnresolvedMention">
    <w:name w:val="Unresolved Mention"/>
    <w:basedOn w:val="DefaultParagraphFont"/>
    <w:uiPriority w:val="99"/>
    <w:semiHidden/>
    <w:unhideWhenUsed/>
    <w:rsid w:val="00CD15BF"/>
    <w:rPr>
      <w:color w:val="605E5C"/>
      <w:shd w:val="clear" w:color="auto" w:fill="E1DFDD"/>
    </w:rPr>
  </w:style>
  <w:style w:type="character" w:customStyle="1" w:styleId="ListParagraphChar">
    <w:name w:val="List Paragraph Char"/>
    <w:link w:val="ListParagraph"/>
    <w:uiPriority w:val="34"/>
    <w:locked/>
    <w:rsid w:val="003543A5"/>
  </w:style>
  <w:style w:type="paragraph" w:styleId="BodyText">
    <w:name w:val="Body Text"/>
    <w:basedOn w:val="Normal"/>
    <w:link w:val="BodyTextChar"/>
    <w:uiPriority w:val="1"/>
    <w:qFormat/>
    <w:rsid w:val="003543A5"/>
    <w:pPr>
      <w:widowControl w:val="0"/>
      <w:autoSpaceDE w:val="0"/>
      <w:autoSpaceDN w:val="0"/>
      <w:spacing w:after="0" w:line="240" w:lineRule="auto"/>
    </w:pPr>
    <w:rPr>
      <w:rFonts w:ascii="Arial MT" w:eastAsia="Arial MT" w:hAnsi="Arial MT" w:cs="Arial MT"/>
      <w:sz w:val="24"/>
      <w:szCs w:val="24"/>
    </w:rPr>
  </w:style>
  <w:style w:type="character" w:customStyle="1" w:styleId="BodyTextChar">
    <w:name w:val="Body Text Char"/>
    <w:basedOn w:val="DefaultParagraphFont"/>
    <w:link w:val="BodyText"/>
    <w:uiPriority w:val="1"/>
    <w:rsid w:val="003543A5"/>
    <w:rPr>
      <w:rFonts w:ascii="Arial MT" w:eastAsia="Arial MT" w:hAnsi="Arial MT" w:cs="Arial M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6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E8EB3F12E2A14C8EFF4E4FA46D029A" ma:contentTypeVersion="13" ma:contentTypeDescription="Create a new document." ma:contentTypeScope="" ma:versionID="84adc566f3312331b0105cda715a257c">
  <xsd:schema xmlns:xsd="http://www.w3.org/2001/XMLSchema" xmlns:xs="http://www.w3.org/2001/XMLSchema" xmlns:p="http://schemas.microsoft.com/office/2006/metadata/properties" xmlns:ns3="a60acbe8-8837-4a2f-8602-86a1a0b019be" xmlns:ns4="193eb38b-d9a9-424a-9f6e-1d2b297fd712" targetNamespace="http://schemas.microsoft.com/office/2006/metadata/properties" ma:root="true" ma:fieldsID="13018ab1d2041e325db9259e0c7941dd" ns3:_="" ns4:_="">
    <xsd:import namespace="a60acbe8-8837-4a2f-8602-86a1a0b019be"/>
    <xsd:import namespace="193eb38b-d9a9-424a-9f6e-1d2b297fd71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0acbe8-8837-4a2f-8602-86a1a0b019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93eb38b-d9a9-424a-9f6e-1d2b297fd71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87A6C7-D1D2-4383-BB48-C1E136A4D0C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35CCD56-83AF-4E7F-8E3D-8FC72D7701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0acbe8-8837-4a2f-8602-86a1a0b019be"/>
    <ds:schemaRef ds:uri="193eb38b-d9a9-424a-9f6e-1d2b297fd7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701301-3C1A-4E43-A24D-EF5A50106718}">
  <ds:schemaRefs>
    <ds:schemaRef ds:uri="http://schemas.microsoft.com/sharepoint/v3/contenttype/forms"/>
  </ds:schemaRefs>
</ds:datastoreItem>
</file>

<file path=customXml/itemProps4.xml><?xml version="1.0" encoding="utf-8"?>
<ds:datastoreItem xmlns:ds="http://schemas.openxmlformats.org/officeDocument/2006/customXml" ds:itemID="{C377EB87-D704-413A-9590-7B16A41C3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2505</Words>
  <Characters>14284</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Madyah  Rahmi Lukri</dc:creator>
  <cp:keywords/>
  <dc:description/>
  <cp:lastModifiedBy>ASEAN Secretariat</cp:lastModifiedBy>
  <cp:revision>2</cp:revision>
  <cp:lastPrinted>2019-05-31T09:17:00Z</cp:lastPrinted>
  <dcterms:created xsi:type="dcterms:W3CDTF">2023-04-13T09:19:00Z</dcterms:created>
  <dcterms:modified xsi:type="dcterms:W3CDTF">2023-04-13T09:19:00Z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0x01010083E8EB3F12E2A14C8EFF4E4FA46D029A</vt:lpwstr>
  </property>
</Properties>
</file>